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9261" w14:textId="56DADC84" w:rsidR="00974DEE" w:rsidRPr="00974DEE" w:rsidRDefault="00974DEE" w:rsidP="00974DEE">
      <w:pPr>
        <w:jc w:val="right"/>
        <w:rPr>
          <w:rFonts w:ascii="Times New Roman" w:hAnsi="Times New Roman" w:cs="Times New Roman"/>
          <w:bCs/>
          <w:sz w:val="24"/>
          <w:szCs w:val="24"/>
        </w:rPr>
      </w:pPr>
      <w:r w:rsidRPr="00974DEE">
        <w:rPr>
          <w:rFonts w:ascii="Times New Roman" w:hAnsi="Times New Roman" w:cs="Times New Roman"/>
          <w:bCs/>
          <w:sz w:val="24"/>
          <w:szCs w:val="24"/>
        </w:rPr>
        <w:t>Techninės specifikacijos 4 priedas</w:t>
      </w:r>
    </w:p>
    <w:p w14:paraId="399043C5" w14:textId="77777777" w:rsidR="005E3A5B" w:rsidRDefault="005E3A5B" w:rsidP="008A33ED">
      <w:pPr>
        <w:jc w:val="center"/>
        <w:rPr>
          <w:rFonts w:ascii="Times New Roman" w:hAnsi="Times New Roman" w:cs="Times New Roman"/>
          <w:b/>
          <w:bCs/>
          <w:sz w:val="24"/>
          <w:szCs w:val="24"/>
        </w:rPr>
      </w:pPr>
    </w:p>
    <w:p w14:paraId="73CB04EB" w14:textId="107D406C" w:rsidR="008A33ED" w:rsidRPr="004727F9" w:rsidRDefault="00210ADB" w:rsidP="008A33ED">
      <w:pPr>
        <w:jc w:val="center"/>
        <w:rPr>
          <w:rFonts w:ascii="Times New Roman" w:hAnsi="Times New Roman" w:cs="Times New Roman"/>
          <w:b/>
          <w:bCs/>
          <w:sz w:val="24"/>
          <w:szCs w:val="24"/>
        </w:rPr>
      </w:pPr>
      <w:r>
        <w:rPr>
          <w:rFonts w:ascii="Times New Roman" w:hAnsi="Times New Roman" w:cs="Times New Roman"/>
          <w:b/>
          <w:bCs/>
          <w:sz w:val="24"/>
          <w:szCs w:val="24"/>
        </w:rPr>
        <w:t>ĮEIGOS KONTROLĖS</w:t>
      </w:r>
      <w:r w:rsidRPr="004727F9">
        <w:rPr>
          <w:rFonts w:ascii="Times New Roman" w:hAnsi="Times New Roman" w:cs="Times New Roman"/>
          <w:b/>
          <w:bCs/>
          <w:sz w:val="24"/>
          <w:szCs w:val="24"/>
        </w:rPr>
        <w:t xml:space="preserve"> SISTEM</w:t>
      </w:r>
      <w:r>
        <w:rPr>
          <w:rFonts w:ascii="Times New Roman" w:hAnsi="Times New Roman" w:cs="Times New Roman"/>
          <w:b/>
          <w:bCs/>
          <w:sz w:val="24"/>
          <w:szCs w:val="24"/>
        </w:rPr>
        <w:t>OS</w:t>
      </w:r>
      <w:r w:rsidRPr="004727F9">
        <w:rPr>
          <w:rFonts w:ascii="Times New Roman" w:hAnsi="Times New Roman" w:cs="Times New Roman"/>
          <w:b/>
          <w:bCs/>
          <w:sz w:val="24"/>
          <w:szCs w:val="24"/>
        </w:rPr>
        <w:t xml:space="preserve"> PROJEKTAVIMO REIKALAVIMAI </w:t>
      </w:r>
    </w:p>
    <w:p w14:paraId="540F9CD5" w14:textId="45626958" w:rsidR="008A33ED" w:rsidRPr="004727F9" w:rsidRDefault="008A33ED" w:rsidP="008A33ED">
      <w:pPr>
        <w:rPr>
          <w:rFonts w:ascii="Times New Roman" w:hAnsi="Times New Roman" w:cs="Times New Roman"/>
          <w:sz w:val="24"/>
          <w:szCs w:val="24"/>
        </w:rPr>
      </w:pPr>
      <w:r w:rsidRPr="004727F9">
        <w:rPr>
          <w:rFonts w:ascii="Times New Roman" w:hAnsi="Times New Roman" w:cs="Times New Roman"/>
          <w:sz w:val="24"/>
          <w:szCs w:val="24"/>
        </w:rPr>
        <w:br/>
      </w:r>
      <w:r w:rsidRPr="004727F9">
        <w:rPr>
          <w:rFonts w:ascii="Times New Roman" w:hAnsi="Times New Roman" w:cs="Times New Roman"/>
          <w:b/>
          <w:bCs/>
          <w:sz w:val="24"/>
          <w:szCs w:val="24"/>
        </w:rPr>
        <w:t xml:space="preserve">1. Bendrieji </w:t>
      </w:r>
      <w:r w:rsidR="001446D5">
        <w:rPr>
          <w:rFonts w:ascii="Times New Roman" w:hAnsi="Times New Roman" w:cs="Times New Roman"/>
          <w:b/>
          <w:bCs/>
          <w:sz w:val="24"/>
          <w:szCs w:val="24"/>
        </w:rPr>
        <w:t>įeigos kontrolės sistemos</w:t>
      </w:r>
      <w:r w:rsidRPr="004727F9">
        <w:rPr>
          <w:rFonts w:ascii="Times New Roman" w:hAnsi="Times New Roman" w:cs="Times New Roman"/>
          <w:b/>
          <w:bCs/>
          <w:sz w:val="24"/>
          <w:szCs w:val="24"/>
        </w:rPr>
        <w:t xml:space="preserve"> projektavimo principai</w:t>
      </w:r>
    </w:p>
    <w:p w14:paraId="34F3473F" w14:textId="1C55785A" w:rsid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 xml:space="preserve">Šiuo dokumentu nustatomi </w:t>
      </w:r>
      <w:r w:rsidR="001446D5">
        <w:rPr>
          <w:rFonts w:ascii="Times New Roman" w:eastAsia="Calibri" w:hAnsi="Times New Roman" w:cs="Times New Roman"/>
          <w:sz w:val="24"/>
          <w:szCs w:val="24"/>
        </w:rPr>
        <w:t>įeigos kontrolės sistemos</w:t>
      </w:r>
      <w:r w:rsidRPr="004727F9">
        <w:rPr>
          <w:rFonts w:ascii="Times New Roman" w:eastAsia="Calibri" w:hAnsi="Times New Roman" w:cs="Times New Roman"/>
          <w:sz w:val="24"/>
          <w:szCs w:val="24"/>
        </w:rPr>
        <w:t xml:space="preserve"> projektavimo reikalavimai, kuriais privalo vadovautis projektuotojas.</w:t>
      </w:r>
    </w:p>
    <w:p w14:paraId="1B8C559F" w14:textId="4FA29DF6" w:rsidR="008A33ED" w:rsidRDefault="00F0722E"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Įeigos kontrolės sistema</w:t>
      </w:r>
      <w:r w:rsidR="008A33ED" w:rsidRPr="004727F9">
        <w:rPr>
          <w:rFonts w:ascii="Times New Roman" w:eastAsia="Calibri" w:hAnsi="Times New Roman" w:cs="Times New Roman"/>
          <w:sz w:val="24"/>
          <w:szCs w:val="24"/>
        </w:rPr>
        <w:t xml:space="preserve"> turi būti projektuojam</w:t>
      </w:r>
      <w:r>
        <w:rPr>
          <w:rFonts w:ascii="Times New Roman" w:eastAsia="Calibri" w:hAnsi="Times New Roman" w:cs="Times New Roman"/>
          <w:sz w:val="24"/>
          <w:szCs w:val="24"/>
        </w:rPr>
        <w:t>a</w:t>
      </w:r>
      <w:r w:rsidR="008A33ED" w:rsidRPr="004727F9">
        <w:rPr>
          <w:rFonts w:ascii="Times New Roman" w:eastAsia="Calibri" w:hAnsi="Times New Roman" w:cs="Times New Roman"/>
          <w:sz w:val="24"/>
          <w:szCs w:val="24"/>
        </w:rPr>
        <w:t xml:space="preserve"> vadovaujantis vieningais architektūriniais, kabelių trasų, ryšio saugumo ir eksploatavimo principais, užtikrinant tarpusavio suderinamumą</w:t>
      </w:r>
      <w:r>
        <w:rPr>
          <w:rFonts w:ascii="Times New Roman" w:eastAsia="Calibri" w:hAnsi="Times New Roman" w:cs="Times New Roman"/>
          <w:sz w:val="24"/>
          <w:szCs w:val="24"/>
        </w:rPr>
        <w:t xml:space="preserve"> su kitomis silpnų srovių sistemomis</w:t>
      </w:r>
      <w:r w:rsidR="008A33ED" w:rsidRPr="004727F9">
        <w:rPr>
          <w:rFonts w:ascii="Times New Roman" w:eastAsia="Calibri" w:hAnsi="Times New Roman" w:cs="Times New Roman"/>
          <w:sz w:val="24"/>
          <w:szCs w:val="24"/>
        </w:rPr>
        <w:t xml:space="preserve"> ir centralizuotą </w:t>
      </w:r>
      <w:r>
        <w:rPr>
          <w:rFonts w:ascii="Times New Roman" w:eastAsia="Calibri" w:hAnsi="Times New Roman" w:cs="Times New Roman"/>
          <w:sz w:val="24"/>
          <w:szCs w:val="24"/>
        </w:rPr>
        <w:t xml:space="preserve">jų </w:t>
      </w:r>
      <w:r w:rsidR="008A33ED" w:rsidRPr="004727F9">
        <w:rPr>
          <w:rFonts w:ascii="Times New Roman" w:eastAsia="Calibri" w:hAnsi="Times New Roman" w:cs="Times New Roman"/>
          <w:sz w:val="24"/>
          <w:szCs w:val="24"/>
        </w:rPr>
        <w:t>administravimą.</w:t>
      </w:r>
    </w:p>
    <w:p w14:paraId="34499596" w14:textId="05FC721D" w:rsidR="00597DE4" w:rsidRPr="004727F9" w:rsidRDefault="00597DE4"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597DE4">
        <w:rPr>
          <w:rFonts w:ascii="Times New Roman" w:eastAsia="Calibri" w:hAnsi="Times New Roman" w:cs="Times New Roman"/>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0F3DAC1" w14:textId="77777777" w:rsidR="008A33ED" w:rsidRDefault="008A33ED" w:rsidP="009A4515">
      <w:pPr>
        <w:rPr>
          <w:rFonts w:ascii="Times New Roman" w:hAnsi="Times New Roman" w:cs="Times New Roman"/>
          <w:sz w:val="24"/>
          <w:szCs w:val="24"/>
        </w:rPr>
      </w:pPr>
    </w:p>
    <w:p w14:paraId="35363317" w14:textId="65643937" w:rsidR="008A33ED"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2. Įeigos kontrolės sistema (PKS)</w:t>
      </w:r>
    </w:p>
    <w:p w14:paraId="2B3F348A" w14:textId="0BA8CA44" w:rsidR="008A33ED" w:rsidRPr="004727F9" w:rsidRDefault="008A33ED" w:rsidP="009A4515">
      <w:pPr>
        <w:rPr>
          <w:rFonts w:ascii="Times New Roman" w:hAnsi="Times New Roman" w:cs="Times New Roman"/>
          <w:sz w:val="24"/>
          <w:szCs w:val="24"/>
        </w:rPr>
      </w:pPr>
      <w:r w:rsidRPr="00967551">
        <w:rPr>
          <w:rFonts w:ascii="Times New Roman" w:hAnsi="Times New Roman" w:cs="Times New Roman"/>
          <w:b/>
          <w:bCs/>
          <w:sz w:val="24"/>
          <w:szCs w:val="24"/>
        </w:rPr>
        <w:t>2.1.</w:t>
      </w:r>
      <w:r w:rsidRPr="004727F9">
        <w:rPr>
          <w:rFonts w:ascii="Times New Roman" w:hAnsi="Times New Roman" w:cs="Times New Roman"/>
          <w:sz w:val="24"/>
          <w:szCs w:val="24"/>
        </w:rPr>
        <w:t xml:space="preserve"> </w:t>
      </w:r>
      <w:r w:rsidRPr="004727F9">
        <w:rPr>
          <w:rFonts w:ascii="Times New Roman" w:hAnsi="Times New Roman" w:cs="Times New Roman"/>
          <w:b/>
          <w:bCs/>
          <w:sz w:val="24"/>
          <w:szCs w:val="24"/>
        </w:rPr>
        <w:t>Bendras aprašymas</w:t>
      </w:r>
    </w:p>
    <w:p w14:paraId="4A014113" w14:textId="77777777" w:rsidR="00E60695" w:rsidRDefault="00E60695" w:rsidP="00E6069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t>Planuojama įdiegti įeigos kontrolės sistemą pastate šiose vietose:</w:t>
      </w:r>
    </w:p>
    <w:p w14:paraId="4E3E9B4B" w14:textId="085D7D3A" w:rsidR="00E60695" w:rsidRDefault="00F0722E"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Prie pateikimo į pastato </w:t>
      </w:r>
      <w:r w:rsidR="00E60695" w:rsidRPr="00E60695">
        <w:rPr>
          <w:rFonts w:ascii="Times New Roman" w:hAnsi="Times New Roman" w:cs="Times New Roman"/>
          <w:sz w:val="24"/>
          <w:szCs w:val="24"/>
        </w:rPr>
        <w:t>įėjimo / išėjimo ir evakuacin</w:t>
      </w:r>
      <w:r>
        <w:rPr>
          <w:rFonts w:ascii="Times New Roman" w:hAnsi="Times New Roman" w:cs="Times New Roman"/>
          <w:sz w:val="24"/>
          <w:szCs w:val="24"/>
        </w:rPr>
        <w:t>ių</w:t>
      </w:r>
      <w:r w:rsidR="00E60695" w:rsidRPr="00E60695">
        <w:rPr>
          <w:rFonts w:ascii="Times New Roman" w:hAnsi="Times New Roman" w:cs="Times New Roman"/>
          <w:sz w:val="24"/>
          <w:szCs w:val="24"/>
        </w:rPr>
        <w:t xml:space="preserve"> </w:t>
      </w:r>
      <w:r w:rsidRPr="00E60695">
        <w:rPr>
          <w:rFonts w:ascii="Times New Roman" w:hAnsi="Times New Roman" w:cs="Times New Roman"/>
          <w:sz w:val="24"/>
          <w:szCs w:val="24"/>
        </w:rPr>
        <w:t>dūr</w:t>
      </w:r>
      <w:r>
        <w:rPr>
          <w:rFonts w:ascii="Times New Roman" w:hAnsi="Times New Roman" w:cs="Times New Roman"/>
          <w:sz w:val="24"/>
          <w:szCs w:val="24"/>
        </w:rPr>
        <w:t>ių (neturi likti nekontroliuojamu pateikimo į pastatą taškų)</w:t>
      </w:r>
      <w:r w:rsidR="00E60695" w:rsidRPr="00E60695">
        <w:rPr>
          <w:rFonts w:ascii="Times New Roman" w:hAnsi="Times New Roman" w:cs="Times New Roman"/>
          <w:sz w:val="24"/>
          <w:szCs w:val="24"/>
        </w:rPr>
        <w:t>;</w:t>
      </w:r>
    </w:p>
    <w:p w14:paraId="2F04DAE3" w14:textId="6BA7FA06" w:rsidR="00E60695" w:rsidRDefault="00F0722E"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pateikimas į kiekvieno aukšto p</w:t>
      </w:r>
      <w:r w:rsidR="00E60695" w:rsidRPr="00E60695">
        <w:rPr>
          <w:rFonts w:ascii="Times New Roman" w:hAnsi="Times New Roman" w:cs="Times New Roman"/>
          <w:sz w:val="24"/>
          <w:szCs w:val="24"/>
        </w:rPr>
        <w:t>atalp</w:t>
      </w:r>
      <w:r>
        <w:rPr>
          <w:rFonts w:ascii="Times New Roman" w:hAnsi="Times New Roman" w:cs="Times New Roman"/>
          <w:sz w:val="24"/>
          <w:szCs w:val="24"/>
        </w:rPr>
        <w:t>os</w:t>
      </w:r>
      <w:r w:rsidR="00E60695" w:rsidRPr="00E60695">
        <w:rPr>
          <w:rFonts w:ascii="Times New Roman" w:hAnsi="Times New Roman" w:cs="Times New Roman"/>
          <w:sz w:val="24"/>
          <w:szCs w:val="24"/>
        </w:rPr>
        <w:t>,</w:t>
      </w:r>
      <w:r>
        <w:rPr>
          <w:rFonts w:ascii="Times New Roman" w:hAnsi="Times New Roman" w:cs="Times New Roman"/>
          <w:sz w:val="24"/>
          <w:szCs w:val="24"/>
        </w:rPr>
        <w:t xml:space="preserve"> atskiriant kiekviena aukšto patalpų judėjimo kontrolė</w:t>
      </w:r>
      <w:r w:rsidR="00E60695" w:rsidRPr="00E60695">
        <w:rPr>
          <w:rFonts w:ascii="Times New Roman" w:hAnsi="Times New Roman" w:cs="Times New Roman"/>
          <w:sz w:val="24"/>
          <w:szCs w:val="24"/>
        </w:rPr>
        <w:t>;</w:t>
      </w:r>
    </w:p>
    <w:p w14:paraId="1486E103" w14:textId="56108151" w:rsidR="00E60695" w:rsidRDefault="00F0722E"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prie kiekvienos padidinto saugumo patalpos (serverinės </w:t>
      </w:r>
      <w:r w:rsidR="00E60695" w:rsidRPr="00E60695">
        <w:rPr>
          <w:rFonts w:ascii="Times New Roman" w:hAnsi="Times New Roman" w:cs="Times New Roman"/>
          <w:sz w:val="24"/>
          <w:szCs w:val="24"/>
        </w:rPr>
        <w:t>patalpą</w:t>
      </w:r>
      <w:r>
        <w:rPr>
          <w:rFonts w:ascii="Times New Roman" w:hAnsi="Times New Roman" w:cs="Times New Roman"/>
          <w:sz w:val="24"/>
          <w:szCs w:val="24"/>
        </w:rPr>
        <w:t>,  kitos padidinto saugumo patalpas);</w:t>
      </w:r>
    </w:p>
    <w:p w14:paraId="7626259A" w14:textId="447096CE" w:rsidR="00E60695" w:rsidRDefault="00E6069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serverinės patalpoje esančių komutacinių spintų atidarymo / uždarymo kontrolė</w:t>
      </w:r>
      <w:r w:rsidR="00F0722E">
        <w:rPr>
          <w:rFonts w:ascii="Times New Roman" w:hAnsi="Times New Roman" w:cs="Times New Roman"/>
          <w:sz w:val="24"/>
          <w:szCs w:val="24"/>
        </w:rPr>
        <w:t xml:space="preserve"> bei stebėsiena;</w:t>
      </w:r>
    </w:p>
    <w:p w14:paraId="73ED86C7" w14:textId="1A16BEC4" w:rsidR="004727F9" w:rsidRDefault="00E6069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E60695">
        <w:rPr>
          <w:rFonts w:ascii="Times New Roman" w:hAnsi="Times New Roman" w:cs="Times New Roman"/>
          <w:sz w:val="24"/>
          <w:szCs w:val="24"/>
        </w:rPr>
        <w:t>patekimas į II aukšto patalpas.</w:t>
      </w:r>
    </w:p>
    <w:p w14:paraId="56480424" w14:textId="77777777" w:rsidR="00E60695" w:rsidRPr="00E60695" w:rsidRDefault="00E60695" w:rsidP="00E6069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7E0E0B0C" w14:textId="02B4FA28" w:rsidR="009A4515" w:rsidRPr="004727F9" w:rsidRDefault="009A4515"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8A33ED" w:rsidRPr="004727F9">
        <w:rPr>
          <w:rFonts w:ascii="Times New Roman" w:hAnsi="Times New Roman" w:cs="Times New Roman"/>
          <w:b/>
          <w:bCs/>
          <w:sz w:val="24"/>
          <w:szCs w:val="24"/>
        </w:rPr>
        <w:t>2.</w:t>
      </w:r>
      <w:r w:rsidRPr="004727F9">
        <w:rPr>
          <w:rFonts w:ascii="Times New Roman" w:hAnsi="Times New Roman" w:cs="Times New Roman"/>
          <w:b/>
          <w:bCs/>
          <w:sz w:val="24"/>
          <w:szCs w:val="24"/>
        </w:rPr>
        <w:t xml:space="preserve"> Sistemos architektūros principai</w:t>
      </w:r>
    </w:p>
    <w:p w14:paraId="53D0B543" w14:textId="77777777" w:rsidR="004727F9" w:rsidRPr="004727F9" w:rsidRDefault="008A33ED"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Į</w:t>
      </w:r>
      <w:r w:rsidR="009A4515" w:rsidRPr="004727F9">
        <w:rPr>
          <w:rFonts w:ascii="Times New Roman" w:eastAsia="Calibri" w:hAnsi="Times New Roman" w:cs="Times New Roman"/>
          <w:sz w:val="24"/>
          <w:szCs w:val="24"/>
        </w:rPr>
        <w:t>eigos kontrolės sistema turi būti projektuojama ir diegiama laikantis centralizuoto valdymo ir decentralizuoto durų valdymo („edge control“) principo, siekiant sumažinti sabotažo riziką ir padidinti sistemos atsparumą.</w:t>
      </w:r>
    </w:p>
    <w:p w14:paraId="2C2FB93C" w14:textId="46B59809" w:rsidR="009A4515" w:rsidRPr="004727F9"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 xml:space="preserve">Pagrindinis įeigos kontrolės valdiklis turi būti montuojamas saugioje </w:t>
      </w:r>
      <w:r w:rsidR="00381162">
        <w:rPr>
          <w:rFonts w:ascii="Times New Roman" w:eastAsia="Calibri" w:hAnsi="Times New Roman" w:cs="Times New Roman"/>
          <w:sz w:val="24"/>
          <w:szCs w:val="24"/>
        </w:rPr>
        <w:t xml:space="preserve">pastato </w:t>
      </w:r>
      <w:r w:rsidRPr="004727F9">
        <w:rPr>
          <w:rFonts w:ascii="Times New Roman" w:eastAsia="Calibri" w:hAnsi="Times New Roman" w:cs="Times New Roman"/>
          <w:sz w:val="24"/>
          <w:szCs w:val="24"/>
        </w:rPr>
        <w:t>serverinėje patalpoje, užtikrinant fizinę apsaugą nuo neautorizuotos prieigos.</w:t>
      </w:r>
    </w:p>
    <w:p w14:paraId="3DE209F0" w14:textId="4A2BCBD7" w:rsidR="009A4515" w:rsidRDefault="009A451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Prie kiekvienų durų turi būti montuojamas lokalus įeigos valdymo modulis, kuris tiesiogiai valdo durų užraktą ir stebi durų būseną.</w:t>
      </w:r>
    </w:p>
    <w:p w14:paraId="02C4E478" w14:textId="0B66068A" w:rsidR="00E60695" w:rsidRDefault="00E60695"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E60695">
        <w:rPr>
          <w:rFonts w:ascii="Times New Roman" w:eastAsia="Calibri" w:hAnsi="Times New Roman" w:cs="Times New Roman"/>
          <w:sz w:val="24"/>
          <w:szCs w:val="24"/>
        </w:rPr>
        <w:t>Neleidžiami sprendimai, kuriuose durų užrakto valdymas realizuojamas per skaitytuvą ar kitą galinį įrenginį be lokalaus durų valdymo modulio („reader-to-lock“ tipo architektūra).</w:t>
      </w:r>
    </w:p>
    <w:p w14:paraId="65F01C3A" w14:textId="77777777" w:rsidR="004727F9"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12078A13" w14:textId="77777777" w:rsidR="004727F9" w:rsidRDefault="008A33ED" w:rsidP="004727F9">
      <w:pPr>
        <w:rPr>
          <w:rFonts w:ascii="Times New Roman" w:hAnsi="Times New Roman" w:cs="Times New Roman"/>
          <w:b/>
          <w:bCs/>
          <w:sz w:val="24"/>
          <w:szCs w:val="24"/>
        </w:rPr>
      </w:pPr>
      <w:r w:rsidRPr="004727F9">
        <w:rPr>
          <w:rFonts w:ascii="Times New Roman" w:hAnsi="Times New Roman" w:cs="Times New Roman"/>
          <w:b/>
          <w:bCs/>
          <w:sz w:val="24"/>
          <w:szCs w:val="24"/>
        </w:rPr>
        <w:t xml:space="preserve">2.3. </w:t>
      </w:r>
      <w:r w:rsidR="009A4515" w:rsidRPr="004727F9">
        <w:rPr>
          <w:rFonts w:ascii="Times New Roman" w:hAnsi="Times New Roman" w:cs="Times New Roman"/>
          <w:b/>
          <w:bCs/>
          <w:sz w:val="24"/>
          <w:szCs w:val="24"/>
        </w:rPr>
        <w:t>Decentralizuotas durų valdymas („Edge I/O“)</w:t>
      </w:r>
    </w:p>
    <w:p w14:paraId="71E4D450" w14:textId="4648A2D7" w:rsidR="008A33ED" w:rsidRPr="004727F9" w:rsidRDefault="004727F9" w:rsidP="004727F9">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4727F9">
        <w:rPr>
          <w:rFonts w:ascii="Times New Roman" w:eastAsia="Calibri" w:hAnsi="Times New Roman" w:cs="Times New Roman"/>
          <w:sz w:val="24"/>
          <w:szCs w:val="24"/>
        </w:rPr>
        <w:t>P</w:t>
      </w:r>
      <w:r w:rsidR="009A4515" w:rsidRPr="004727F9">
        <w:rPr>
          <w:rFonts w:ascii="Times New Roman" w:eastAsia="Calibri" w:hAnsi="Times New Roman" w:cs="Times New Roman"/>
          <w:sz w:val="24"/>
          <w:szCs w:val="24"/>
        </w:rPr>
        <w:t>rie kiekvienų durų montuojamas durų valdymo modulis turi užtikrinti, kad šie elementai būtų prijungti lokaliai prie durų esančiame modulyje, o ne tiesiogiai prie centrinio valdiklio:</w:t>
      </w:r>
    </w:p>
    <w:p w14:paraId="5837EB7D" w14:textId="77777777" w:rsidR="009A4515" w:rsidRPr="004727F9"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kontaktas;</w:t>
      </w:r>
    </w:p>
    <w:p w14:paraId="7451F346" w14:textId="77777777" w:rsidR="009A4515" w:rsidRPr="004727F9"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išėjimo / avarinio atidarymo mygtukai;</w:t>
      </w:r>
    </w:p>
    <w:p w14:paraId="06EEAE9B" w14:textId="77777777" w:rsidR="009A4515" w:rsidRPr="004727F9"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durų užraktas (elektromagnetinis arba elektromechaninis).</w:t>
      </w:r>
    </w:p>
    <w:p w14:paraId="565C20B1" w14:textId="77777777" w:rsid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0DAD32A0" w14:textId="3FAC76F3"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Toks sprendimas turi užtikrinti, kad:</w:t>
      </w:r>
    </w:p>
    <w:p w14:paraId="487BCE16" w14:textId="77777777" w:rsidR="009A4515" w:rsidRPr="004727F9"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nutrūkus ryšiui su centriniu valdikliu ar bandant fiziškai paveikti kabelius, durys neatsidarytų automatiškai;</w:t>
      </w:r>
    </w:p>
    <w:p w14:paraId="509DF10A" w14:textId="77777777" w:rsidR="009A4515"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4727F9">
        <w:rPr>
          <w:rFonts w:ascii="Times New Roman" w:hAnsi="Times New Roman" w:cs="Times New Roman"/>
          <w:sz w:val="24"/>
          <w:szCs w:val="24"/>
        </w:rPr>
        <w:t>nebūtų galimybės paprastu kontaktų užtrumpinimu imituoti leidžiamo durų atidarymo signalo.</w:t>
      </w:r>
    </w:p>
    <w:p w14:paraId="0483A083" w14:textId="77777777" w:rsidR="00AB5F5C" w:rsidRPr="004727F9" w:rsidRDefault="00AB5F5C" w:rsidP="00AB5F5C">
      <w:pPr>
        <w:pStyle w:val="Sraopastraipa"/>
        <w:tabs>
          <w:tab w:val="left" w:pos="993"/>
          <w:tab w:val="left" w:pos="1701"/>
        </w:tabs>
        <w:autoSpaceDE w:val="0"/>
        <w:autoSpaceDN w:val="0"/>
        <w:adjustRightInd w:val="0"/>
        <w:spacing w:after="0"/>
        <w:ind w:left="1080"/>
        <w:jc w:val="both"/>
        <w:rPr>
          <w:rFonts w:ascii="Times New Roman" w:hAnsi="Times New Roman" w:cs="Times New Roman"/>
          <w:sz w:val="24"/>
          <w:szCs w:val="24"/>
        </w:rPr>
      </w:pPr>
    </w:p>
    <w:p w14:paraId="4A1AF7DB" w14:textId="5166D0D8" w:rsidR="009A4515" w:rsidRPr="004727F9" w:rsidRDefault="008A33ED"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2.4. </w:t>
      </w:r>
      <w:r w:rsidR="009A4515" w:rsidRPr="004727F9">
        <w:rPr>
          <w:rFonts w:ascii="Times New Roman" w:hAnsi="Times New Roman" w:cs="Times New Roman"/>
          <w:b/>
          <w:bCs/>
          <w:sz w:val="24"/>
          <w:szCs w:val="24"/>
        </w:rPr>
        <w:t>Ryšio saugumas ir sabotažo prevencija</w:t>
      </w:r>
    </w:p>
    <w:p w14:paraId="07A37191" w14:textId="0C4B88E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Ryšys tarp sistemos valdiklio ir durų valdymo modulio turi būti vykdomas RS-485 magistrale, naudojant OSDP Secure Channel.</w:t>
      </w:r>
    </w:p>
    <w:p w14:paraId="24487576" w14:textId="54DED1C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komunikacija tarp valdiklio ir durų modulių turi būti šifruota AES-256.</w:t>
      </w:r>
    </w:p>
    <w:p w14:paraId="0ACEE2AC" w14:textId="77788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palaikyti prižiūrimus (supervised) įėjimus, leidžiančius aptikti:</w:t>
      </w:r>
    </w:p>
    <w:p w14:paraId="3DDA99CE" w14:textId="77777777" w:rsidR="009A4515" w:rsidRPr="00AB5F5C"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nutraukimą;</w:t>
      </w:r>
    </w:p>
    <w:p w14:paraId="064B4BF5" w14:textId="77777777" w:rsidR="009A4515" w:rsidRPr="00AB5F5C"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linijos užtrumpinimą;</w:t>
      </w:r>
    </w:p>
    <w:p w14:paraId="11AD9A7F" w14:textId="77777777" w:rsidR="009A4515" w:rsidRPr="00AB5F5C"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rezistoriaus nominalo neatitikimus.</w:t>
      </w:r>
    </w:p>
    <w:p w14:paraId="4C0CBF38" w14:textId="6E72775B"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Aptikus sabotažo požymius, sistema turi generuoti atitinkamus pavojaus įvykius </w:t>
      </w:r>
      <w:r w:rsidR="00F0722E">
        <w:rPr>
          <w:rFonts w:ascii="Times New Roman" w:eastAsia="Calibri" w:hAnsi="Times New Roman" w:cs="Times New Roman"/>
          <w:sz w:val="24"/>
          <w:szCs w:val="24"/>
        </w:rPr>
        <w:t>VSAT centrinėje įeigos kontrolės</w:t>
      </w:r>
      <w:r w:rsidRPr="00AB5F5C">
        <w:rPr>
          <w:rFonts w:ascii="Times New Roman" w:eastAsia="Calibri" w:hAnsi="Times New Roman" w:cs="Times New Roman"/>
          <w:sz w:val="24"/>
          <w:szCs w:val="24"/>
        </w:rPr>
        <w:t xml:space="preserve"> sistemoje</w:t>
      </w:r>
      <w:r w:rsidR="00F0722E">
        <w:rPr>
          <w:rFonts w:ascii="Times New Roman" w:eastAsia="Calibri" w:hAnsi="Times New Roman" w:cs="Times New Roman"/>
          <w:sz w:val="24"/>
          <w:szCs w:val="24"/>
        </w:rPr>
        <w:t xml:space="preserve"> bei lokaliai</w:t>
      </w:r>
      <w:r w:rsidRPr="00AB5F5C">
        <w:rPr>
          <w:rFonts w:ascii="Times New Roman" w:eastAsia="Calibri" w:hAnsi="Times New Roman" w:cs="Times New Roman"/>
          <w:sz w:val="24"/>
          <w:szCs w:val="24"/>
        </w:rPr>
        <w:t>.</w:t>
      </w:r>
    </w:p>
    <w:p w14:paraId="77B47257"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3BBBFA73" w14:textId="33875F80"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2.5. </w:t>
      </w:r>
      <w:r w:rsidR="009A4515" w:rsidRPr="004727F9">
        <w:rPr>
          <w:rFonts w:ascii="Times New Roman" w:hAnsi="Times New Roman" w:cs="Times New Roman"/>
          <w:b/>
          <w:bCs/>
          <w:sz w:val="24"/>
          <w:szCs w:val="24"/>
        </w:rPr>
        <w:t>Kabelių trasų ir montavimo reikalavimai</w:t>
      </w:r>
    </w:p>
    <w:p w14:paraId="3583E751" w14:textId="4D3FDA25"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Ryšio ir maitinimo kabeliai nuo centrinio valdiklio iki durų modulių turi būti:</w:t>
      </w:r>
    </w:p>
    <w:p w14:paraId="204DEA97" w14:textId="6123453A" w:rsidR="009A4515" w:rsidRPr="00AB5F5C"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vedami pastato lubomis;</w:t>
      </w:r>
    </w:p>
    <w:p w14:paraId="682D665D" w14:textId="77777777" w:rsidR="009A4515" w:rsidRPr="00AB5F5C"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paslėpti po pakabinamomis lubomis arba kitu būdu apsaugoti nuo mechaninio poveikio;</w:t>
      </w:r>
    </w:p>
    <w:p w14:paraId="30BCF0E0" w14:textId="77777777" w:rsidR="009A4515" w:rsidRDefault="009A4515" w:rsidP="002E2854">
      <w:pPr>
        <w:pStyle w:val="Sraopastraipa"/>
        <w:numPr>
          <w:ilvl w:val="0"/>
          <w:numId w:val="1"/>
        </w:numPr>
        <w:tabs>
          <w:tab w:val="left" w:pos="993"/>
          <w:tab w:val="left" w:pos="1701"/>
        </w:tabs>
        <w:autoSpaceDE w:val="0"/>
        <w:autoSpaceDN w:val="0"/>
        <w:adjustRightInd w:val="0"/>
        <w:spacing w:after="0"/>
        <w:jc w:val="both"/>
        <w:rPr>
          <w:rFonts w:ascii="Times New Roman" w:hAnsi="Times New Roman" w:cs="Times New Roman"/>
          <w:sz w:val="24"/>
          <w:szCs w:val="24"/>
        </w:rPr>
      </w:pPr>
      <w:r w:rsidRPr="00AB5F5C">
        <w:rPr>
          <w:rFonts w:ascii="Times New Roman" w:hAnsi="Times New Roman" w:cs="Times New Roman"/>
          <w:sz w:val="24"/>
          <w:szCs w:val="24"/>
        </w:rPr>
        <w:t>nepaliekant atvirų ar lengvai pasiekiamų jungčių.</w:t>
      </w:r>
    </w:p>
    <w:p w14:paraId="5B719B36" w14:textId="42703735" w:rsidR="009A4515"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valdymo moduliai turi būti montuojami paslėptai, arti durų, tačiau nepasiekiami iš išorės ar viešai prieinamų zonų.</w:t>
      </w:r>
    </w:p>
    <w:p w14:paraId="619CF9EF" w14:textId="77777777" w:rsidR="00AB5F5C" w:rsidRPr="00AB5F5C" w:rsidRDefault="00AB5F5C"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62A8060E" w14:textId="74361F99"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2.6. </w:t>
      </w:r>
      <w:r w:rsidR="009A4515" w:rsidRPr="004727F9">
        <w:rPr>
          <w:rFonts w:ascii="Times New Roman" w:hAnsi="Times New Roman" w:cs="Times New Roman"/>
          <w:b/>
          <w:bCs/>
          <w:sz w:val="24"/>
          <w:szCs w:val="24"/>
        </w:rPr>
        <w:t>Funkcinė logika ir veikimas</w:t>
      </w:r>
    </w:p>
    <w:p w14:paraId="62FD3BAC" w14:textId="17ADDFB7"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Sprendimas dėl durų atidarymo turi būti priimamas centriniame sistemos valdiklyje, tačiau fizinį durų užrakto valdymą turi vykdyti lokalus durų valdymo modulis.</w:t>
      </w:r>
    </w:p>
    <w:p w14:paraId="27E7279A" w14:textId="0F0FC9F0"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Sistema neturi naudoti sprendimų, kai:</w:t>
      </w:r>
    </w:p>
    <w:p w14:paraId="69E70AEC" w14:textId="77777777" w:rsidR="009A4515" w:rsidRPr="00AB5F5C" w:rsidRDefault="009A4515" w:rsidP="002E2854">
      <w:pPr>
        <w:pStyle w:val="Sraopastraipa"/>
        <w:numPr>
          <w:ilvl w:val="0"/>
          <w:numId w:val="2"/>
        </w:numPr>
        <w:rPr>
          <w:rFonts w:ascii="Times New Roman" w:hAnsi="Times New Roman" w:cs="Times New Roman"/>
          <w:sz w:val="24"/>
          <w:szCs w:val="24"/>
        </w:rPr>
      </w:pPr>
      <w:r w:rsidRPr="00AB5F5C">
        <w:rPr>
          <w:rFonts w:ascii="Times New Roman" w:hAnsi="Times New Roman" w:cs="Times New Roman"/>
          <w:sz w:val="24"/>
          <w:szCs w:val="24"/>
        </w:rPr>
        <w:t>durų spyna valdoma tiesiogiai iš skaitytuvo;</w:t>
      </w:r>
    </w:p>
    <w:p w14:paraId="5F9AE09D" w14:textId="77777777" w:rsidR="009A4515" w:rsidRDefault="009A4515" w:rsidP="002E2854">
      <w:pPr>
        <w:pStyle w:val="Sraopastraipa"/>
        <w:numPr>
          <w:ilvl w:val="0"/>
          <w:numId w:val="2"/>
        </w:numPr>
        <w:rPr>
          <w:rFonts w:ascii="Times New Roman" w:hAnsi="Times New Roman" w:cs="Times New Roman"/>
          <w:sz w:val="24"/>
          <w:szCs w:val="24"/>
        </w:rPr>
      </w:pPr>
      <w:r w:rsidRPr="00AB5F5C">
        <w:rPr>
          <w:rFonts w:ascii="Times New Roman" w:hAnsi="Times New Roman" w:cs="Times New Roman"/>
          <w:sz w:val="24"/>
          <w:szCs w:val="24"/>
        </w:rPr>
        <w:t>durų atidarymas galimas tiesiogiai veikiant kabelį ar kontaktą.</w:t>
      </w:r>
    </w:p>
    <w:p w14:paraId="5870622A" w14:textId="08AA6D7F" w:rsidR="00E60695" w:rsidRDefault="00E60695" w:rsidP="002E2854">
      <w:pPr>
        <w:pStyle w:val="Sraopastraipa"/>
        <w:numPr>
          <w:ilvl w:val="0"/>
          <w:numId w:val="2"/>
        </w:numPr>
        <w:rPr>
          <w:rFonts w:ascii="Times New Roman" w:hAnsi="Times New Roman" w:cs="Times New Roman"/>
          <w:sz w:val="24"/>
          <w:szCs w:val="24"/>
        </w:rPr>
      </w:pPr>
      <w:r w:rsidRPr="00E60695">
        <w:rPr>
          <w:rFonts w:ascii="Times New Roman" w:hAnsi="Times New Roman" w:cs="Times New Roman"/>
          <w:sz w:val="24"/>
          <w:szCs w:val="24"/>
        </w:rPr>
        <w:lastRenderedPageBreak/>
        <w:t>Neleidžiami sprendimai, kuriuose durų užrakto valdymas realizuojamas per skaitytuvą ar kitą galinį įrenginį be lokalaus durų valdymo modulio („reader-to-lock“ tipo architektūra).</w:t>
      </w:r>
    </w:p>
    <w:p w14:paraId="0093F61E" w14:textId="77777777" w:rsidR="00AB5F5C" w:rsidRPr="00AB5F5C" w:rsidRDefault="00AB5F5C" w:rsidP="00AB5F5C">
      <w:pPr>
        <w:pStyle w:val="Sraopastraipa"/>
        <w:rPr>
          <w:rFonts w:ascii="Times New Roman" w:hAnsi="Times New Roman" w:cs="Times New Roman"/>
          <w:sz w:val="24"/>
          <w:szCs w:val="24"/>
        </w:rPr>
      </w:pPr>
    </w:p>
    <w:p w14:paraId="6A92CA03" w14:textId="63898955"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2.7</w:t>
      </w:r>
      <w:r w:rsidR="009A4515" w:rsidRPr="004727F9">
        <w:rPr>
          <w:rFonts w:ascii="Times New Roman" w:hAnsi="Times New Roman" w:cs="Times New Roman"/>
          <w:b/>
          <w:bCs/>
          <w:sz w:val="24"/>
          <w:szCs w:val="24"/>
        </w:rPr>
        <w:t>. Atitiktis ir suderinamumas</w:t>
      </w:r>
    </w:p>
    <w:p w14:paraId="1C5CC689" w14:textId="56CB1921"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Visa įranga turi būti:</w:t>
      </w:r>
    </w:p>
    <w:p w14:paraId="2E392966" w14:textId="2AD8FC59" w:rsidR="009A4515" w:rsidRDefault="009A4515" w:rsidP="002E2854">
      <w:pPr>
        <w:pStyle w:val="Sraopastraipa"/>
        <w:numPr>
          <w:ilvl w:val="0"/>
          <w:numId w:val="2"/>
        </w:numPr>
        <w:rPr>
          <w:rFonts w:ascii="Times New Roman" w:hAnsi="Times New Roman" w:cs="Times New Roman"/>
          <w:sz w:val="24"/>
          <w:szCs w:val="24"/>
        </w:rPr>
      </w:pPr>
      <w:r w:rsidRPr="00AB5F5C">
        <w:rPr>
          <w:rFonts w:ascii="Times New Roman" w:hAnsi="Times New Roman" w:cs="Times New Roman"/>
          <w:sz w:val="24"/>
          <w:szCs w:val="24"/>
        </w:rPr>
        <w:t xml:space="preserve">pilnai suderinama su </w:t>
      </w:r>
      <w:r w:rsidR="00F0722E">
        <w:rPr>
          <w:rFonts w:ascii="Times New Roman" w:hAnsi="Times New Roman" w:cs="Times New Roman"/>
          <w:sz w:val="24"/>
          <w:szCs w:val="24"/>
        </w:rPr>
        <w:t>VSAT centrinė įeigos kontrolės</w:t>
      </w:r>
      <w:r w:rsidRPr="00AB5F5C">
        <w:rPr>
          <w:rFonts w:ascii="Times New Roman" w:hAnsi="Times New Roman" w:cs="Times New Roman"/>
          <w:sz w:val="24"/>
          <w:szCs w:val="24"/>
        </w:rPr>
        <w:t xml:space="preserve"> platforma</w:t>
      </w:r>
    </w:p>
    <w:p w14:paraId="5CBE3550" w14:textId="7D25846F" w:rsidR="00AC643D" w:rsidRPr="00427851" w:rsidRDefault="00AC643D" w:rsidP="002E2854">
      <w:pPr>
        <w:pStyle w:val="Sraopastraipa"/>
        <w:numPr>
          <w:ilvl w:val="0"/>
          <w:numId w:val="2"/>
        </w:numPr>
        <w:rPr>
          <w:rFonts w:ascii="Times New Roman" w:hAnsi="Times New Roman" w:cs="Times New Roman"/>
          <w:sz w:val="24"/>
          <w:szCs w:val="24"/>
        </w:rPr>
      </w:pPr>
      <w:r w:rsidRPr="00427851">
        <w:rPr>
          <w:rFonts w:ascii="Times New Roman" w:hAnsi="Times New Roman" w:cs="Times New Roman"/>
          <w:sz w:val="24"/>
          <w:szCs w:val="24"/>
        </w:rPr>
        <w:t xml:space="preserve">tiekėjas su pasiūlymu privalo pateikti oficialų gamintojo arba platformos atstovo patvirtinimą, kad siūloma įranga yra sertifikuota arba testuota darbui su </w:t>
      </w:r>
      <w:r w:rsidR="00F0722E">
        <w:rPr>
          <w:rFonts w:ascii="Times New Roman" w:hAnsi="Times New Roman" w:cs="Times New Roman"/>
          <w:sz w:val="24"/>
          <w:szCs w:val="24"/>
        </w:rPr>
        <w:t>VSAT centrinė įeigos kontrolės sistema</w:t>
      </w:r>
      <w:r w:rsidRPr="00427851">
        <w:rPr>
          <w:rFonts w:ascii="Times New Roman" w:hAnsi="Times New Roman" w:cs="Times New Roman"/>
          <w:sz w:val="24"/>
          <w:szCs w:val="24"/>
        </w:rPr>
        <w:t>;</w:t>
      </w:r>
    </w:p>
    <w:p w14:paraId="61F5E74C" w14:textId="3E036803" w:rsidR="009A4515" w:rsidRPr="00AB5F5C" w:rsidRDefault="009A4515" w:rsidP="002E2854">
      <w:pPr>
        <w:pStyle w:val="Sraopastraipa"/>
        <w:numPr>
          <w:ilvl w:val="0"/>
          <w:numId w:val="2"/>
        </w:numPr>
        <w:rPr>
          <w:rFonts w:ascii="Times New Roman" w:hAnsi="Times New Roman" w:cs="Times New Roman"/>
          <w:sz w:val="24"/>
          <w:szCs w:val="24"/>
        </w:rPr>
      </w:pPr>
      <w:r w:rsidRPr="00AB5F5C">
        <w:rPr>
          <w:rFonts w:ascii="Times New Roman" w:hAnsi="Times New Roman" w:cs="Times New Roman"/>
          <w:sz w:val="24"/>
          <w:szCs w:val="24"/>
        </w:rPr>
        <w:t xml:space="preserve">administruojama centralizuotai per </w:t>
      </w:r>
      <w:r w:rsidR="00F0722E">
        <w:rPr>
          <w:rFonts w:ascii="Times New Roman" w:hAnsi="Times New Roman" w:cs="Times New Roman"/>
          <w:sz w:val="24"/>
          <w:szCs w:val="24"/>
        </w:rPr>
        <w:t>VSAT centrinės įeigos kontrolės sistemos</w:t>
      </w:r>
      <w:r w:rsidRPr="00AB5F5C">
        <w:rPr>
          <w:rFonts w:ascii="Times New Roman" w:hAnsi="Times New Roman" w:cs="Times New Roman"/>
          <w:sz w:val="24"/>
          <w:szCs w:val="24"/>
        </w:rPr>
        <w:t xml:space="preserve"> programinę įrangą;</w:t>
      </w:r>
    </w:p>
    <w:p w14:paraId="31B7461F" w14:textId="77777777" w:rsidR="009A4515" w:rsidRPr="00AB5F5C" w:rsidRDefault="009A4515" w:rsidP="002E2854">
      <w:pPr>
        <w:pStyle w:val="Sraopastraipa"/>
        <w:numPr>
          <w:ilvl w:val="0"/>
          <w:numId w:val="2"/>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paruošta integravimui be papildomo perkonfigūravimo.</w:t>
      </w:r>
    </w:p>
    <w:p w14:paraId="5F09E23C" w14:textId="7F09A85D"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Įeigos kontrolės sistema turi gauti įeigos kontrolės laikmenų informaciją sinchronizavimo būdu su VSAT centrine įeigos kontrolės sistema.</w:t>
      </w:r>
    </w:p>
    <w:p w14:paraId="6E19446A" w14:textId="11F1D407"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Visa įeigos kontrolės sistemos (PKS) konfigūracija, programavimas, administravimas ir auditas turi būti vykdomi centralizuotai per </w:t>
      </w:r>
      <w:r w:rsidR="00F0722E">
        <w:rPr>
          <w:rFonts w:ascii="Times New Roman" w:eastAsia="Calibri" w:hAnsi="Times New Roman" w:cs="Times New Roman"/>
          <w:sz w:val="24"/>
          <w:szCs w:val="24"/>
        </w:rPr>
        <w:t>VSAT centrinės įeigos kontrolės sistemos</w:t>
      </w:r>
      <w:r w:rsidRPr="00AB5F5C">
        <w:rPr>
          <w:rFonts w:ascii="Times New Roman" w:eastAsia="Calibri" w:hAnsi="Times New Roman" w:cs="Times New Roman"/>
          <w:sz w:val="24"/>
          <w:szCs w:val="24"/>
        </w:rPr>
        <w:t xml:space="preserve"> serverį.</w:t>
      </w:r>
      <w:r w:rsidR="00E60695">
        <w:rPr>
          <w:rFonts w:ascii="Times New Roman" w:eastAsia="Calibri" w:hAnsi="Times New Roman" w:cs="Times New Roman"/>
          <w:sz w:val="24"/>
          <w:szCs w:val="24"/>
        </w:rPr>
        <w:t xml:space="preserve"> </w:t>
      </w:r>
      <w:r w:rsidR="00E60695" w:rsidRPr="00E60695">
        <w:rPr>
          <w:rFonts w:ascii="Times New Roman" w:eastAsia="Calibri" w:hAnsi="Times New Roman" w:cs="Times New Roman"/>
          <w:sz w:val="24"/>
          <w:szCs w:val="24"/>
        </w:rPr>
        <w:t xml:space="preserve">PKS sprendimai, kuriuose pagrindinė logika, vartotojų valdymas ar auditas realizuojami ne </w:t>
      </w:r>
      <w:r w:rsidR="00F0722E">
        <w:rPr>
          <w:rFonts w:ascii="Times New Roman" w:eastAsia="Calibri" w:hAnsi="Times New Roman" w:cs="Times New Roman"/>
          <w:sz w:val="24"/>
          <w:szCs w:val="24"/>
        </w:rPr>
        <w:t>VSAT centrinės įeigos kontrolės sistemos</w:t>
      </w:r>
      <w:r w:rsidR="00E60695" w:rsidRPr="00E60695">
        <w:rPr>
          <w:rFonts w:ascii="Times New Roman" w:eastAsia="Calibri" w:hAnsi="Times New Roman" w:cs="Times New Roman"/>
          <w:sz w:val="24"/>
          <w:szCs w:val="24"/>
        </w:rPr>
        <w:t xml:space="preserve"> platformoje, laikomi neatitinkančiais reikalavimų.</w:t>
      </w:r>
    </w:p>
    <w:p w14:paraId="5A62883F" w14:textId="5BF75C80"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PKS vartotojų paskyros, jų rolės, prieigos lygiai ir būsenos turi būti sinchronizuojami su centrine </w:t>
      </w:r>
      <w:r w:rsidR="00F0722E">
        <w:rPr>
          <w:rFonts w:ascii="Times New Roman" w:eastAsia="Calibri" w:hAnsi="Times New Roman" w:cs="Times New Roman"/>
          <w:sz w:val="24"/>
          <w:szCs w:val="24"/>
        </w:rPr>
        <w:t>įeigos kontrolės sistemos</w:t>
      </w:r>
      <w:r w:rsidRPr="00AB5F5C">
        <w:rPr>
          <w:rFonts w:ascii="Times New Roman" w:eastAsia="Calibri" w:hAnsi="Times New Roman" w:cs="Times New Roman"/>
          <w:sz w:val="24"/>
          <w:szCs w:val="24"/>
        </w:rPr>
        <w:t xml:space="preserve"> vartotojų baze, užtikrinant vieningą vartotojų identitetų valdymą visoje organizacijoje.</w:t>
      </w:r>
    </w:p>
    <w:p w14:paraId="1111CEE7" w14:textId="4D50DC2F"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Visi PKS įvykiai (patekimo bandymai, aliarmų būsenos, gedimai, sabotažo įvykiai) ir administratorių veiksmai turi būti registruojami </w:t>
      </w:r>
      <w:r w:rsidR="00F0722E">
        <w:rPr>
          <w:rFonts w:ascii="Times New Roman" w:eastAsia="Calibri" w:hAnsi="Times New Roman" w:cs="Times New Roman"/>
          <w:sz w:val="24"/>
          <w:szCs w:val="24"/>
        </w:rPr>
        <w:t>VSAT centrinės įeigos kontrolės sistemos</w:t>
      </w:r>
      <w:r w:rsidRPr="00AB5F5C">
        <w:rPr>
          <w:rFonts w:ascii="Times New Roman" w:eastAsia="Calibri" w:hAnsi="Times New Roman" w:cs="Times New Roman"/>
          <w:sz w:val="24"/>
          <w:szCs w:val="24"/>
        </w:rPr>
        <w:t xml:space="preserve"> audito žurnaluose, užtikrinant atsekamumą ir galimybę generuoti ataskaitas.</w:t>
      </w:r>
    </w:p>
    <w:p w14:paraId="733B2A9D" w14:textId="18F860BE" w:rsidR="003E385F" w:rsidRPr="00AB5F5C"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Vietinis PKS valdymas (apeinant </w:t>
      </w:r>
      <w:r w:rsidR="00F0722E">
        <w:rPr>
          <w:rFonts w:ascii="Times New Roman" w:eastAsia="Calibri" w:hAnsi="Times New Roman" w:cs="Times New Roman"/>
          <w:sz w:val="24"/>
          <w:szCs w:val="24"/>
        </w:rPr>
        <w:t>centrinė įeigos kontrolės sistema</w:t>
      </w:r>
      <w:r w:rsidRPr="00AB5F5C">
        <w:rPr>
          <w:rFonts w:ascii="Times New Roman" w:eastAsia="Calibri" w:hAnsi="Times New Roman" w:cs="Times New Roman"/>
          <w:sz w:val="24"/>
          <w:szCs w:val="24"/>
        </w:rPr>
        <w:t>) leidžiamas tik diegimo, testavimo ir avarinių situacijų metu pagal iš anksto suderintą procedūrą, o visi tokie veiksmai turi būti fiksuojami audito žurnaluose.</w:t>
      </w:r>
      <w:r w:rsidR="00DD56AF">
        <w:rPr>
          <w:rFonts w:ascii="Times New Roman" w:eastAsia="Calibri" w:hAnsi="Times New Roman" w:cs="Times New Roman"/>
          <w:sz w:val="24"/>
          <w:szCs w:val="24"/>
        </w:rPr>
        <w:t xml:space="preserve"> A</w:t>
      </w:r>
      <w:r w:rsidR="00DD56AF" w:rsidRPr="00DD56AF">
        <w:rPr>
          <w:rFonts w:ascii="Times New Roman" w:eastAsia="Calibri" w:hAnsi="Times New Roman" w:cs="Times New Roman"/>
          <w:sz w:val="24"/>
          <w:szCs w:val="24"/>
        </w:rPr>
        <w:t>tkūrus ryšį visi įvykiai, konfigūracija ir būsenos privalo būti sinchronizuojami su centrine sistema.</w:t>
      </w:r>
    </w:p>
    <w:p w14:paraId="08421865" w14:textId="311D7EE7" w:rsidR="003E385F" w:rsidRDefault="003E385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Įeigos kontrolės sistemos autentifikavimui naudojami tarnybiniai pažymėjimai (kortelės), kurių vartotojų duomenys, statusai ir rolės yra sinchronizuojami per </w:t>
      </w:r>
      <w:r w:rsidR="00E9371F">
        <w:rPr>
          <w:rFonts w:ascii="Times New Roman" w:eastAsia="Calibri" w:hAnsi="Times New Roman" w:cs="Times New Roman"/>
          <w:sz w:val="24"/>
          <w:szCs w:val="24"/>
        </w:rPr>
        <w:t xml:space="preserve">VSAT </w:t>
      </w:r>
      <w:r w:rsidRPr="00AB5F5C">
        <w:rPr>
          <w:rFonts w:ascii="Times New Roman" w:eastAsia="Calibri" w:hAnsi="Times New Roman" w:cs="Times New Roman"/>
          <w:sz w:val="24"/>
          <w:szCs w:val="24"/>
        </w:rPr>
        <w:t xml:space="preserve">centrinę </w:t>
      </w:r>
      <w:r w:rsidR="00E9371F">
        <w:rPr>
          <w:rFonts w:ascii="Times New Roman" w:eastAsia="Calibri" w:hAnsi="Times New Roman" w:cs="Times New Roman"/>
          <w:sz w:val="24"/>
          <w:szCs w:val="24"/>
        </w:rPr>
        <w:t>įeigos kontrolės</w:t>
      </w:r>
      <w:r w:rsidRPr="00AB5F5C">
        <w:rPr>
          <w:rFonts w:ascii="Times New Roman" w:eastAsia="Calibri" w:hAnsi="Times New Roman" w:cs="Times New Roman"/>
          <w:sz w:val="24"/>
          <w:szCs w:val="24"/>
        </w:rPr>
        <w:t xml:space="preserve"> sistemą. Lokalus, su </w:t>
      </w:r>
      <w:r w:rsidR="00967551">
        <w:rPr>
          <w:rFonts w:ascii="Times New Roman" w:eastAsia="Calibri" w:hAnsi="Times New Roman" w:cs="Times New Roman"/>
          <w:sz w:val="24"/>
          <w:szCs w:val="24"/>
        </w:rPr>
        <w:t>VSAT centrinė įeigos kontrolės sistema</w:t>
      </w:r>
      <w:r w:rsidRPr="00AB5F5C">
        <w:rPr>
          <w:rFonts w:ascii="Times New Roman" w:eastAsia="Calibri" w:hAnsi="Times New Roman" w:cs="Times New Roman"/>
          <w:sz w:val="24"/>
          <w:szCs w:val="24"/>
        </w:rPr>
        <w:t xml:space="preserve"> nesusietas vartotojų administravimas nėra laikomas tinkamu sprendimu.</w:t>
      </w:r>
    </w:p>
    <w:p w14:paraId="447001F6" w14:textId="7C95A52A" w:rsidR="00DD56AF" w:rsidRDefault="00DD56AF"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DD56AF">
        <w:rPr>
          <w:rFonts w:ascii="Times New Roman" w:eastAsia="Calibri" w:hAnsi="Times New Roman" w:cs="Times New Roman"/>
          <w:sz w:val="24"/>
          <w:szCs w:val="24"/>
        </w:rPr>
        <w:t>Visa įeigos kontrolės sistemos įranga (valdikliai, durų moduliai, skaitytuvai ir kita periferinė įranga) turi būti pilnai suderinama tarpusavyje ir veikti vieningoje centralizuoto valdymo platformoje, užtikrinant pilną funkcionalumo palaikymą be papildomų tarpinių integracinių sprendimų (middleware ar gateway).</w:t>
      </w:r>
    </w:p>
    <w:p w14:paraId="364F8FBD" w14:textId="77777777" w:rsidR="00D43F22" w:rsidRPr="00D43F22" w:rsidRDefault="00D43F22" w:rsidP="00D43F22">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D43F22">
        <w:rPr>
          <w:rFonts w:ascii="Times New Roman" w:eastAsia="Calibri" w:hAnsi="Times New Roman" w:cs="Times New Roman"/>
          <w:sz w:val="24"/>
          <w:szCs w:val="24"/>
        </w:rPr>
        <w:t>Prieigos sprendimai (leidimas / draudimas patekti) turi būti grindžiami centrinėje sistemoje saugomais ir realiu laiku sinchronizuojamais duomenimis.</w:t>
      </w:r>
    </w:p>
    <w:p w14:paraId="254A2246" w14:textId="77777777" w:rsidR="00D43F22" w:rsidRPr="00D43F22" w:rsidRDefault="00D43F22" w:rsidP="00D43F22">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D43F22">
        <w:rPr>
          <w:rFonts w:ascii="Times New Roman" w:eastAsia="Calibri" w:hAnsi="Times New Roman" w:cs="Times New Roman"/>
          <w:sz w:val="24"/>
          <w:szCs w:val="24"/>
        </w:rPr>
        <w:t>Nutrūkus ryšiui su centrine sistema, durų valdymo moduliai ir valdikliai turi užtikrinti autonominį veikimą, naudodami paskutinę galiojančią sinchronizuotą duomenų kopiją (korteles, prieigos lygius, tvarkaraščius).</w:t>
      </w:r>
    </w:p>
    <w:p w14:paraId="28119E63" w14:textId="77777777" w:rsidR="00D43F22" w:rsidRPr="00D43F22" w:rsidRDefault="00D43F22" w:rsidP="00D43F22">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D43F22">
        <w:rPr>
          <w:rFonts w:ascii="Times New Roman" w:eastAsia="Calibri" w:hAnsi="Times New Roman" w:cs="Times New Roman"/>
          <w:sz w:val="24"/>
          <w:szCs w:val="24"/>
        </w:rPr>
        <w:lastRenderedPageBreak/>
        <w:t>Atkūrus ryšį, visi įvykiai, konfigūracija ir būsenos turi būti automatiškai sinchronizuojami su centrine sistema.</w:t>
      </w:r>
    </w:p>
    <w:p w14:paraId="6C86D023" w14:textId="77777777" w:rsidR="003E385F" w:rsidRPr="004727F9" w:rsidRDefault="003E385F" w:rsidP="003E385F">
      <w:pPr>
        <w:pStyle w:val="Sraopastraipa"/>
        <w:ind w:left="567"/>
        <w:rPr>
          <w:rFonts w:ascii="Times New Roman" w:hAnsi="Times New Roman" w:cs="Times New Roman"/>
          <w:sz w:val="24"/>
          <w:szCs w:val="24"/>
        </w:rPr>
      </w:pPr>
    </w:p>
    <w:p w14:paraId="3B2FEE24" w14:textId="2A1B41C8" w:rsidR="009A4515" w:rsidRPr="004727F9" w:rsidRDefault="00344F13"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8. Įeigos kontrolės taško sudėtis</w:t>
      </w:r>
    </w:p>
    <w:p w14:paraId="38CFBFB5" w14:textId="597DFC8E"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Kiekvienas įeigos kontrolės taškas turi apimti:</w:t>
      </w:r>
    </w:p>
    <w:p w14:paraId="14FA5A6C" w14:textId="77777777" w:rsidR="009A4515" w:rsidRPr="00AB5F5C"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skaitytuvus, įrengtus iš abiejų durų pusių;</w:t>
      </w:r>
    </w:p>
    <w:p w14:paraId="636BA8A4" w14:textId="4DE98F4A" w:rsidR="009A4515" w:rsidRPr="00AB5F5C"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elektromechaninį užraktą (</w:t>
      </w:r>
      <w:r w:rsidR="00AB5F5C" w:rsidRPr="00AB5F5C">
        <w:rPr>
          <w:rFonts w:ascii="Times New Roman" w:eastAsia="Calibri" w:hAnsi="Times New Roman" w:cs="Times New Roman"/>
          <w:sz w:val="24"/>
          <w:szCs w:val="24"/>
        </w:rPr>
        <w:t>taip pat būtina numatyti specialios d</w:t>
      </w:r>
      <w:r w:rsidR="00AB5F5C">
        <w:rPr>
          <w:rFonts w:ascii="Times New Roman" w:eastAsia="Calibri" w:hAnsi="Times New Roman" w:cs="Times New Roman"/>
          <w:sz w:val="24"/>
          <w:szCs w:val="24"/>
        </w:rPr>
        <w:t>u</w:t>
      </w:r>
      <w:r w:rsidR="00AB5F5C" w:rsidRPr="00AB5F5C">
        <w:rPr>
          <w:rFonts w:ascii="Times New Roman" w:eastAsia="Calibri" w:hAnsi="Times New Roman" w:cs="Times New Roman"/>
          <w:sz w:val="24"/>
          <w:szCs w:val="24"/>
        </w:rPr>
        <w:t>rų rankenos tinkančios įeigos kontrolės sistemai – plačiau tūri būti aprašyta</w:t>
      </w:r>
      <w:r w:rsidR="00AB5F5C">
        <w:rPr>
          <w:rFonts w:ascii="Times New Roman" w:eastAsia="Calibri" w:hAnsi="Times New Roman" w:cs="Times New Roman"/>
          <w:sz w:val="24"/>
          <w:szCs w:val="24"/>
        </w:rPr>
        <w:t xml:space="preserve"> </w:t>
      </w:r>
      <w:r w:rsidR="00AB5F5C" w:rsidRPr="00AB5F5C">
        <w:rPr>
          <w:rFonts w:ascii="Times New Roman" w:eastAsia="Calibri" w:hAnsi="Times New Roman" w:cs="Times New Roman"/>
          <w:sz w:val="24"/>
          <w:szCs w:val="24"/>
        </w:rPr>
        <w:t>projekto architektūrinėje dalyje skiltis durys</w:t>
      </w:r>
      <w:r w:rsidRPr="00AB5F5C">
        <w:rPr>
          <w:rFonts w:ascii="Times New Roman" w:eastAsia="Calibri" w:hAnsi="Times New Roman" w:cs="Times New Roman"/>
          <w:sz w:val="24"/>
          <w:szCs w:val="24"/>
        </w:rPr>
        <w:t>);</w:t>
      </w:r>
    </w:p>
    <w:p w14:paraId="34317964" w14:textId="77777777" w:rsidR="009A4515" w:rsidRPr="00AB5F5C"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pritraukėją;</w:t>
      </w:r>
    </w:p>
    <w:p w14:paraId="67632B44" w14:textId="77777777" w:rsidR="00AB5F5C" w:rsidRPr="00AB5F5C"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durų būsenos (atidarytos / uždarytos) kontrolės daviklį</w:t>
      </w:r>
      <w:r w:rsidR="00AB5F5C" w:rsidRPr="00AB5F5C">
        <w:rPr>
          <w:rFonts w:ascii="Times New Roman" w:eastAsia="Calibri" w:hAnsi="Times New Roman" w:cs="Times New Roman"/>
          <w:sz w:val="24"/>
          <w:szCs w:val="24"/>
        </w:rPr>
        <w:t>;</w:t>
      </w:r>
    </w:p>
    <w:p w14:paraId="690AB4B0" w14:textId="028FF2D3" w:rsidR="009A4515" w:rsidRPr="00AB5F5C" w:rsidRDefault="00AB5F5C"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spynos užrakinimo būsena.</w:t>
      </w:r>
    </w:p>
    <w:p w14:paraId="5AC2A917" w14:textId="37C15464" w:rsidR="009A4515" w:rsidRPr="004727F9" w:rsidRDefault="009A4515" w:rsidP="009A4515">
      <w:pPr>
        <w:rPr>
          <w:rFonts w:ascii="Times New Roman" w:hAnsi="Times New Roman" w:cs="Times New Roman"/>
          <w:sz w:val="24"/>
          <w:szCs w:val="24"/>
        </w:rPr>
      </w:pPr>
    </w:p>
    <w:p w14:paraId="78DDB96F" w14:textId="7D9044A8" w:rsidR="009A4515" w:rsidRPr="004727F9" w:rsidRDefault="009E6BAA" w:rsidP="009A4515">
      <w:pPr>
        <w:rPr>
          <w:rFonts w:ascii="Times New Roman" w:hAnsi="Times New Roman" w:cs="Times New Roman"/>
          <w:b/>
          <w:bCs/>
          <w:sz w:val="24"/>
          <w:szCs w:val="24"/>
        </w:rPr>
      </w:pPr>
      <w:r w:rsidRPr="004727F9">
        <w:rPr>
          <w:rFonts w:ascii="Times New Roman" w:hAnsi="Times New Roman" w:cs="Times New Roman"/>
          <w:b/>
          <w:bCs/>
          <w:sz w:val="24"/>
          <w:szCs w:val="24"/>
        </w:rPr>
        <w:t>2.</w:t>
      </w:r>
      <w:r w:rsidR="009A4515" w:rsidRPr="004727F9">
        <w:rPr>
          <w:rFonts w:ascii="Times New Roman" w:hAnsi="Times New Roman" w:cs="Times New Roman"/>
          <w:b/>
          <w:bCs/>
          <w:sz w:val="24"/>
          <w:szCs w:val="24"/>
        </w:rPr>
        <w:t xml:space="preserve">9. Pasikalbėjimo įrenginys (telefonspynė) </w:t>
      </w:r>
    </w:p>
    <w:p w14:paraId="581B8D87" w14:textId="77777777" w:rsidR="000900C3" w:rsidRDefault="000900C3"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Telefonspynės numatomos kontroliuojamų išėjimų iš saugomų zonų vietose, kai įprastu režimu nėra suteikiama laisva galimybė išeiti be budėtojo leidimo.</w:t>
      </w:r>
    </w:p>
    <w:p w14:paraId="64728627" w14:textId="61B76540" w:rsidR="000900C3" w:rsidRPr="000900C3" w:rsidRDefault="000900C3"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Telefonspynės paskirtis – sudaryti galimybę asmeniui inicijuoti ryšį su budėtoju, kuris, įvertinęs situaciją, per PKS sistemą gali suteikti leidimą išeiti iš kontroliuojamos zonos.</w:t>
      </w:r>
    </w:p>
    <w:p w14:paraId="18917151" w14:textId="77777777" w:rsidR="000900C3" w:rsidRPr="000900C3" w:rsidRDefault="000900C3"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Kontroliuojamų išėjimų sprendiniai turi būti projektuojami taip, kad:</w:t>
      </w:r>
    </w:p>
    <w:p w14:paraId="1EB50087" w14:textId="77777777" w:rsidR="000900C3" w:rsidRPr="000900C3" w:rsidRDefault="000900C3" w:rsidP="002E2854">
      <w:pPr>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įprastu režimu išėjimas būtų ribojamas pagal nustatytas taisykles;</w:t>
      </w:r>
    </w:p>
    <w:p w14:paraId="20E1F531" w14:textId="77777777" w:rsidR="000900C3" w:rsidRPr="000900C3" w:rsidRDefault="000900C3" w:rsidP="002E2854">
      <w:pPr>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evakuacijos ir gaisro aliarmo metu išėjimo durys automatiškai būtų atrakintos pagal GAS/PKS integracijos scenarijus;</w:t>
      </w:r>
    </w:p>
    <w:p w14:paraId="17880A7B" w14:textId="77777777" w:rsidR="000900C3" w:rsidRPr="000900C3" w:rsidRDefault="000900C3" w:rsidP="002E2854">
      <w:pPr>
        <w:numPr>
          <w:ilvl w:val="0"/>
          <w:numId w:val="10"/>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nebūtų pažeisti galiojantys evakuacijos ir priešgaisrinės saugos reikalavimai (fail-safe / fail-unlocked režimai).</w:t>
      </w:r>
    </w:p>
    <w:p w14:paraId="6D1FCE9C" w14:textId="05CD07A5" w:rsidR="009A4515" w:rsidRPr="000900C3" w:rsidRDefault="009A4515" w:rsidP="000900C3">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0900C3">
        <w:rPr>
          <w:rFonts w:ascii="Times New Roman" w:eastAsia="Calibri" w:hAnsi="Times New Roman" w:cs="Times New Roman"/>
          <w:sz w:val="24"/>
          <w:szCs w:val="24"/>
        </w:rPr>
        <w:t xml:space="preserve">Telefonspynė turi sąveikauti su </w:t>
      </w:r>
      <w:r w:rsidR="009A5752">
        <w:rPr>
          <w:rFonts w:ascii="Times New Roman" w:eastAsia="Calibri" w:hAnsi="Times New Roman" w:cs="Times New Roman"/>
          <w:sz w:val="24"/>
          <w:szCs w:val="24"/>
        </w:rPr>
        <w:t>įėigos</w:t>
      </w:r>
      <w:r w:rsidRPr="000900C3">
        <w:rPr>
          <w:rFonts w:ascii="Times New Roman" w:eastAsia="Calibri" w:hAnsi="Times New Roman" w:cs="Times New Roman"/>
          <w:sz w:val="24"/>
          <w:szCs w:val="24"/>
        </w:rPr>
        <w:t xml:space="preserve"> kontrolės sistema, perduodant durų atidarymo komandą DTMF tonu per SIP ryšį</w:t>
      </w:r>
      <w:r w:rsidR="00967551">
        <w:rPr>
          <w:rFonts w:ascii="Times New Roman" w:eastAsia="Calibri" w:hAnsi="Times New Roman" w:cs="Times New Roman"/>
          <w:sz w:val="24"/>
          <w:szCs w:val="24"/>
        </w:rPr>
        <w:t xml:space="preserve"> (naudojant VSAT SIP serverį);</w:t>
      </w:r>
    </w:p>
    <w:p w14:paraId="7846171A" w14:textId="0AFDC67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 xml:space="preserve">Įvykių auditas vykdomi tik per </w:t>
      </w:r>
      <w:r w:rsidR="009A5752">
        <w:rPr>
          <w:rFonts w:ascii="Times New Roman" w:eastAsia="Calibri" w:hAnsi="Times New Roman" w:cs="Times New Roman"/>
          <w:sz w:val="24"/>
          <w:szCs w:val="24"/>
        </w:rPr>
        <w:t>įėigos</w:t>
      </w:r>
      <w:r w:rsidRPr="00AB5F5C">
        <w:rPr>
          <w:rFonts w:ascii="Times New Roman" w:eastAsia="Calibri" w:hAnsi="Times New Roman" w:cs="Times New Roman"/>
          <w:sz w:val="24"/>
          <w:szCs w:val="24"/>
        </w:rPr>
        <w:t xml:space="preserve"> kontrolės sistemą.</w:t>
      </w:r>
    </w:p>
    <w:p w14:paraId="33F137F5" w14:textId="09B38FFB"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Telefonspynė turi palaikyti SIP 2.0 protokolą (RFC 3261) ir gebėti tiesiogiai komunikuoti su VoIP telefonais arba SIP/PBX sistemomis be papildomo tarpinio serverio.</w:t>
      </w:r>
    </w:p>
    <w:p w14:paraId="47FC810E" w14:textId="1C7134FA"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Konfigūravimas turi būti atliekamas per WEB naršyklę (HTTP/HTTPS).</w:t>
      </w:r>
    </w:p>
    <w:p w14:paraId="3CEFC1C4" w14:textId="1F6B2C44"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Turi būti galimybė iškvietimą nukreipti į ne mažiau kaip 2 iš anksto nustatytus numerius.</w:t>
      </w:r>
    </w:p>
    <w:p w14:paraId="54E94136" w14:textId="0A969A86" w:rsidR="009A4515" w:rsidRPr="00AB5F5C" w:rsidRDefault="009A4515" w:rsidP="00AB5F5C">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AB5F5C">
        <w:rPr>
          <w:rFonts w:ascii="Times New Roman" w:eastAsia="Calibri" w:hAnsi="Times New Roman" w:cs="Times New Roman"/>
          <w:sz w:val="24"/>
          <w:szCs w:val="24"/>
        </w:rPr>
        <w:t>Telefonspynė turi turėti:</w:t>
      </w:r>
    </w:p>
    <w:p w14:paraId="137799A0"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ne mažiau kaip vieną apšviečiamą iškvietimo mygtuką;</w:t>
      </w:r>
    </w:p>
    <w:p w14:paraId="6E4D3CE7"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integruotą mikrofoną ir garsiakalbį;</w:t>
      </w:r>
    </w:p>
    <w:p w14:paraId="24266973"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palaikyti dvipusį (full-duplex) garso ryšį.</w:t>
      </w:r>
    </w:p>
    <w:p w14:paraId="70A81A3F" w14:textId="6679472C"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Garso reikalavimai:</w:t>
      </w:r>
    </w:p>
    <w:p w14:paraId="7C03C8F0"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palaikomi kodekai: G.711, G.722 arba G.729;</w:t>
      </w:r>
    </w:p>
    <w:p w14:paraId="38408850"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garsiakalbio garsumas – ne mažiau kaip 78 dB (1 kHz / 1 m);</w:t>
      </w:r>
    </w:p>
    <w:p w14:paraId="1EBA38E9"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automatinė garso stiprinimo kontrolė (AGC).</w:t>
      </w:r>
    </w:p>
    <w:p w14:paraId="6925FFEF" w14:textId="6FA1D361"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Sąsajos ir maitinimas:</w:t>
      </w:r>
    </w:p>
    <w:p w14:paraId="71D863FD"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tinklo sąsaja: RJ45 (LAN);</w:t>
      </w:r>
    </w:p>
    <w:p w14:paraId="1580DDE5"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lastRenderedPageBreak/>
        <w:t>maitinimas: PoE (IEEE 802.3af).</w:t>
      </w:r>
    </w:p>
    <w:p w14:paraId="0BCD4CC6" w14:textId="591D5D7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Eksploataciniai reikalavimai:</w:t>
      </w:r>
    </w:p>
    <w:p w14:paraId="5E06EC58"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–30 °C iki +40 °C;</w:t>
      </w:r>
    </w:p>
    <w:p w14:paraId="4AA5D072" w14:textId="77777777" w:rsidR="009A4515" w:rsidRPr="003808E5" w:rsidRDefault="009A4515" w:rsidP="002E2854">
      <w:pPr>
        <w:pStyle w:val="Sraopastraipa"/>
        <w:numPr>
          <w:ilvl w:val="0"/>
          <w:numId w:val="3"/>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atsparumas aplinkos poveikiui: ne mažesnis kaip IK10 ir IP65 (arba lygiavertis).</w:t>
      </w:r>
    </w:p>
    <w:p w14:paraId="563A9581" w14:textId="75B2CFB8" w:rsidR="009A451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Telefonspynė turi būti montuojama įleidžiamu būdu į sienos konstrukciją, naudojant gamintojo numatytą montavimo dėžę arba rėmą.</w:t>
      </w:r>
    </w:p>
    <w:p w14:paraId="181715FC" w14:textId="77777777" w:rsidR="003808E5" w:rsidRPr="003808E5" w:rsidRDefault="003808E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p>
    <w:p w14:paraId="5FE54D6F" w14:textId="42299153" w:rsidR="009A4515" w:rsidRPr="004727F9" w:rsidRDefault="000F7101" w:rsidP="009A4515">
      <w:pPr>
        <w:rPr>
          <w:rFonts w:ascii="Times New Roman" w:hAnsi="Times New Roman" w:cs="Times New Roman"/>
          <w:b/>
          <w:bCs/>
          <w:sz w:val="24"/>
          <w:szCs w:val="24"/>
        </w:rPr>
      </w:pPr>
      <w:r w:rsidRPr="004727F9">
        <w:rPr>
          <w:rFonts w:ascii="Times New Roman" w:hAnsi="Times New Roman" w:cs="Times New Roman"/>
          <w:b/>
          <w:bCs/>
          <w:sz w:val="24"/>
          <w:szCs w:val="24"/>
        </w:rPr>
        <w:t xml:space="preserve">2.10. </w:t>
      </w:r>
      <w:r w:rsidR="009A4515" w:rsidRPr="004727F9">
        <w:rPr>
          <w:rFonts w:ascii="Times New Roman" w:hAnsi="Times New Roman" w:cs="Times New Roman"/>
          <w:b/>
          <w:bCs/>
          <w:sz w:val="24"/>
          <w:szCs w:val="24"/>
        </w:rPr>
        <w:t>Įeigos kontrolės sistemos įėjimų / išėjimų durų valdymo modulis</w:t>
      </w:r>
    </w:p>
    <w:p w14:paraId="7AD88C17" w14:textId="0ABD3FF2"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skirtas durų būsenos stebėsenai ir durų užrakto valdymui tiesiogiai prie durų.</w:t>
      </w:r>
    </w:p>
    <w:p w14:paraId="6083365B" w14:textId="1935BF3E"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Ryšys ir saugumas:</w:t>
      </w:r>
    </w:p>
    <w:p w14:paraId="24C91F65"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RS-485 sąsaja, OSDP protokolas;</w:t>
      </w:r>
    </w:p>
    <w:p w14:paraId="52C63377" w14:textId="035ACD0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OSDP Secure Channel su AES-256;</w:t>
      </w:r>
    </w:p>
    <w:p w14:paraId="18B14AE7"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unikalūs kriptografiniai raktai.</w:t>
      </w:r>
    </w:p>
    <w:p w14:paraId="64933E42" w14:textId="5D454B5A"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p>
    <w:p w14:paraId="7FC8489C" w14:textId="77777777" w:rsidR="009A4515" w:rsidRPr="003808E5" w:rsidRDefault="009A4515" w:rsidP="002E2854">
      <w:pPr>
        <w:pStyle w:val="Sraopastraipa"/>
        <w:numPr>
          <w:ilvl w:val="0"/>
          <w:numId w:val="5"/>
        </w:numPr>
        <w:rPr>
          <w:rFonts w:ascii="Times New Roman" w:hAnsi="Times New Roman" w:cs="Times New Roman"/>
          <w:sz w:val="24"/>
          <w:szCs w:val="24"/>
        </w:rPr>
      </w:pPr>
      <w:r w:rsidRPr="003808E5">
        <w:rPr>
          <w:rFonts w:ascii="Times New Roman" w:hAnsi="Times New Roman" w:cs="Times New Roman"/>
          <w:sz w:val="24"/>
          <w:szCs w:val="24"/>
        </w:rPr>
        <w:t>ne mažiau kaip 2 konfigūruojami įėjimai (supervised / unsupervised);</w:t>
      </w:r>
    </w:p>
    <w:p w14:paraId="3AE152A8" w14:textId="77777777" w:rsidR="003808E5" w:rsidRDefault="009A4515" w:rsidP="002E2854">
      <w:pPr>
        <w:pStyle w:val="Sraopastraipa"/>
        <w:numPr>
          <w:ilvl w:val="0"/>
          <w:numId w:val="5"/>
        </w:numPr>
        <w:rPr>
          <w:rFonts w:ascii="Times New Roman" w:hAnsi="Times New Roman" w:cs="Times New Roman"/>
          <w:sz w:val="24"/>
          <w:szCs w:val="24"/>
        </w:rPr>
      </w:pPr>
      <w:r w:rsidRPr="003808E5">
        <w:rPr>
          <w:rFonts w:ascii="Times New Roman" w:hAnsi="Times New Roman" w:cs="Times New Roman"/>
          <w:sz w:val="24"/>
          <w:szCs w:val="24"/>
        </w:rPr>
        <w:t>1 relinis išėjimas (Form-C).</w:t>
      </w:r>
    </w:p>
    <w:p w14:paraId="43AC9220" w14:textId="7E19B27D"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Techniniai reikalavimai (minimalūs):</w:t>
      </w:r>
    </w:p>
    <w:p w14:paraId="4E6EA366"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maitinimas: 12 V DC;</w:t>
      </w:r>
    </w:p>
    <w:p w14:paraId="057F6EBA"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srovės suvartojimas: ≤ 30 mA;</w:t>
      </w:r>
    </w:p>
    <w:p w14:paraId="04C793EA"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relė: ≥ 2 A @ 30 V DC;</w:t>
      </w:r>
    </w:p>
    <w:p w14:paraId="77823047"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darbinė temperatūra: –40 °C iki +85 °C.</w:t>
      </w:r>
    </w:p>
    <w:p w14:paraId="5882FD71" w14:textId="150B6129"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Montavimas:</w:t>
      </w:r>
    </w:p>
    <w:p w14:paraId="3441B663" w14:textId="4F987921"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modulis turi būti tiekiamas uždarame korpuse</w:t>
      </w:r>
      <w:r w:rsidR="00597DE4">
        <w:rPr>
          <w:rFonts w:ascii="Times New Roman" w:eastAsia="Calibri" w:hAnsi="Times New Roman" w:cs="Times New Roman"/>
          <w:sz w:val="24"/>
          <w:szCs w:val="24"/>
        </w:rPr>
        <w:t xml:space="preserve"> su sabotažo daviklių;</w:t>
      </w:r>
    </w:p>
    <w:p w14:paraId="57FEC1BD" w14:textId="77777777"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montuojamas paslėptai, apsaugant nuo mechaninio poveikio;</w:t>
      </w:r>
    </w:p>
    <w:p w14:paraId="635B5E54" w14:textId="48822971" w:rsidR="009A451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suderinamas su įeigos kontrolės sistemos valdiklių ir administruojamas per </w:t>
      </w:r>
      <w:r w:rsidR="00597DE4">
        <w:rPr>
          <w:rFonts w:ascii="Times New Roman" w:eastAsia="Calibri" w:hAnsi="Times New Roman" w:cs="Times New Roman"/>
          <w:sz w:val="24"/>
          <w:szCs w:val="24"/>
        </w:rPr>
        <w:t>PKS</w:t>
      </w:r>
      <w:r w:rsidRPr="003808E5">
        <w:rPr>
          <w:rFonts w:ascii="Times New Roman" w:eastAsia="Calibri" w:hAnsi="Times New Roman" w:cs="Times New Roman"/>
          <w:sz w:val="24"/>
          <w:szCs w:val="24"/>
        </w:rPr>
        <w:t>.</w:t>
      </w:r>
    </w:p>
    <w:p w14:paraId="7ECBF155" w14:textId="77777777" w:rsid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79DC1463" w14:textId="77777777" w:rsidR="003808E5" w:rsidRPr="003808E5" w:rsidRDefault="003808E5" w:rsidP="003808E5">
      <w:pPr>
        <w:pStyle w:val="Sraopastraipa"/>
        <w:tabs>
          <w:tab w:val="left" w:pos="993"/>
          <w:tab w:val="left" w:pos="1701"/>
        </w:tabs>
        <w:autoSpaceDE w:val="0"/>
        <w:autoSpaceDN w:val="0"/>
        <w:adjustRightInd w:val="0"/>
        <w:spacing w:after="0"/>
        <w:ind w:left="1429"/>
        <w:jc w:val="both"/>
        <w:rPr>
          <w:rFonts w:ascii="Times New Roman" w:eastAsia="Calibri" w:hAnsi="Times New Roman" w:cs="Times New Roman"/>
          <w:sz w:val="24"/>
          <w:szCs w:val="24"/>
        </w:rPr>
      </w:pPr>
    </w:p>
    <w:p w14:paraId="0DB380A0" w14:textId="33C04586" w:rsidR="009A4515" w:rsidRPr="004727F9" w:rsidRDefault="007B2372" w:rsidP="009A4515">
      <w:pPr>
        <w:rPr>
          <w:rFonts w:ascii="Times New Roman" w:hAnsi="Times New Roman" w:cs="Times New Roman"/>
          <w:b/>
          <w:bCs/>
          <w:sz w:val="24"/>
          <w:szCs w:val="24"/>
        </w:rPr>
      </w:pPr>
      <w:r w:rsidRPr="004727F9">
        <w:rPr>
          <w:rFonts w:ascii="Times New Roman" w:hAnsi="Times New Roman" w:cs="Times New Roman"/>
          <w:b/>
          <w:bCs/>
          <w:sz w:val="24"/>
          <w:szCs w:val="24"/>
        </w:rPr>
        <w:t>2.1</w:t>
      </w:r>
      <w:r w:rsidR="00967551">
        <w:rPr>
          <w:rFonts w:ascii="Times New Roman" w:hAnsi="Times New Roman" w:cs="Times New Roman"/>
          <w:b/>
          <w:bCs/>
          <w:sz w:val="24"/>
          <w:szCs w:val="24"/>
        </w:rPr>
        <w:t>1</w:t>
      </w:r>
      <w:r w:rsidRPr="004727F9">
        <w:rPr>
          <w:rFonts w:ascii="Times New Roman" w:hAnsi="Times New Roman" w:cs="Times New Roman"/>
          <w:b/>
          <w:bCs/>
          <w:sz w:val="24"/>
          <w:szCs w:val="24"/>
        </w:rPr>
        <w:t xml:space="preserve">. </w:t>
      </w:r>
      <w:r w:rsidR="009A5752" w:rsidRPr="009A5752">
        <w:rPr>
          <w:rFonts w:ascii="Times New Roman" w:eastAsia="Calibri" w:hAnsi="Times New Roman" w:cs="Times New Roman"/>
          <w:b/>
          <w:bCs/>
          <w:sz w:val="24"/>
          <w:szCs w:val="24"/>
        </w:rPr>
        <w:t>Įėigos</w:t>
      </w:r>
      <w:r w:rsidR="009A4515" w:rsidRPr="009A5752">
        <w:rPr>
          <w:rFonts w:ascii="Times New Roman" w:hAnsi="Times New Roman" w:cs="Times New Roman"/>
          <w:b/>
          <w:bCs/>
          <w:sz w:val="24"/>
          <w:szCs w:val="24"/>
        </w:rPr>
        <w:t xml:space="preserve"> k</w:t>
      </w:r>
      <w:r w:rsidR="009A4515" w:rsidRPr="004727F9">
        <w:rPr>
          <w:rFonts w:ascii="Times New Roman" w:hAnsi="Times New Roman" w:cs="Times New Roman"/>
          <w:b/>
          <w:bCs/>
          <w:sz w:val="24"/>
          <w:szCs w:val="24"/>
        </w:rPr>
        <w:t xml:space="preserve">ontrolės sistemos valdiklis </w:t>
      </w:r>
    </w:p>
    <w:p w14:paraId="3288681E" w14:textId="67858D47"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 xml:space="preserve">Paskirtis - </w:t>
      </w:r>
      <w:r w:rsidR="009A5752">
        <w:rPr>
          <w:rFonts w:ascii="Times New Roman" w:eastAsia="Calibri" w:hAnsi="Times New Roman" w:cs="Times New Roman"/>
          <w:sz w:val="24"/>
          <w:szCs w:val="24"/>
        </w:rPr>
        <w:t>įėigos</w:t>
      </w:r>
      <w:r w:rsidRPr="003808E5">
        <w:rPr>
          <w:rFonts w:ascii="Times New Roman" w:eastAsia="Calibri" w:hAnsi="Times New Roman" w:cs="Times New Roman"/>
          <w:sz w:val="24"/>
          <w:szCs w:val="24"/>
        </w:rPr>
        <w:t xml:space="preserve"> kontrolės sistemos valdiklis skirtas centralizuotam </w:t>
      </w:r>
      <w:r w:rsidR="009A5752">
        <w:rPr>
          <w:rFonts w:ascii="Times New Roman" w:eastAsia="Calibri" w:hAnsi="Times New Roman" w:cs="Times New Roman"/>
          <w:sz w:val="24"/>
          <w:szCs w:val="24"/>
        </w:rPr>
        <w:t>įėigos</w:t>
      </w:r>
      <w:r w:rsidRPr="003808E5">
        <w:rPr>
          <w:rFonts w:ascii="Times New Roman" w:eastAsia="Calibri" w:hAnsi="Times New Roman" w:cs="Times New Roman"/>
          <w:sz w:val="24"/>
          <w:szCs w:val="24"/>
        </w:rPr>
        <w:t xml:space="preserve"> kontrolės, durų valdymo, įvykių registravimo ir logikos vykdymui, užtikrinant aukštą sistemos saugumą ir patikimumą.</w:t>
      </w:r>
    </w:p>
    <w:p w14:paraId="360F05C4" w14:textId="0173B6F0"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Konstrukcija</w:t>
      </w:r>
      <w:r w:rsidR="007B2372" w:rsidRPr="003808E5">
        <w:rPr>
          <w:rFonts w:ascii="Times New Roman" w:eastAsia="Calibri" w:hAnsi="Times New Roman" w:cs="Times New Roman"/>
          <w:sz w:val="24"/>
          <w:szCs w:val="24"/>
        </w:rPr>
        <w:t>:</w:t>
      </w:r>
    </w:p>
    <w:p w14:paraId="4FFCCC85" w14:textId="77777777" w:rsidR="007B2372"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Valdiklis turi būti metaliniame, milteliniu būdu dažytame korpuse.</w:t>
      </w:r>
    </w:p>
    <w:p w14:paraId="5A38E578" w14:textId="77777777" w:rsidR="007B2372"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Komplekte turi būti integruotas arba numatytas maitinimo šaltinis.</w:t>
      </w:r>
    </w:p>
    <w:p w14:paraId="795CF2E3" w14:textId="1A94D194" w:rsidR="009A4515" w:rsidRPr="003808E5" w:rsidRDefault="009A4515" w:rsidP="002E2854">
      <w:pPr>
        <w:pStyle w:val="Sraopastraipa"/>
        <w:numPr>
          <w:ilvl w:val="0"/>
          <w:numId w:val="4"/>
        </w:numPr>
        <w:tabs>
          <w:tab w:val="left" w:pos="993"/>
          <w:tab w:val="left" w:pos="1701"/>
        </w:tabs>
        <w:autoSpaceDE w:val="0"/>
        <w:autoSpaceDN w:val="0"/>
        <w:adjustRightInd w:val="0"/>
        <w:spacing w:after="0"/>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Korpusas turi turėti sabotažo (atidarymo ir nuėmimo) kontaktus.</w:t>
      </w:r>
    </w:p>
    <w:p w14:paraId="28D9A30A" w14:textId="689E5604" w:rsid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eastAsia="Calibri" w:hAnsi="Times New Roman" w:cs="Times New Roman"/>
          <w:sz w:val="24"/>
          <w:szCs w:val="24"/>
        </w:rPr>
        <w:t>Funkciniai reikalavimai</w:t>
      </w:r>
      <w:r w:rsidR="003808E5">
        <w:rPr>
          <w:rFonts w:ascii="Times New Roman" w:eastAsia="Calibri" w:hAnsi="Times New Roman" w:cs="Times New Roman"/>
          <w:sz w:val="24"/>
          <w:szCs w:val="24"/>
        </w:rPr>
        <w:t>:</w:t>
      </w:r>
    </w:p>
    <w:p w14:paraId="6A82BE5E" w14:textId="2546D156" w:rsidR="009A4515" w:rsidRPr="003808E5" w:rsidRDefault="009A4515" w:rsidP="003808E5">
      <w:pPr>
        <w:tabs>
          <w:tab w:val="left" w:pos="993"/>
          <w:tab w:val="left" w:pos="1701"/>
        </w:tabs>
        <w:autoSpaceDE w:val="0"/>
        <w:autoSpaceDN w:val="0"/>
        <w:adjustRightInd w:val="0"/>
        <w:spacing w:after="0"/>
        <w:ind w:firstLine="709"/>
        <w:jc w:val="both"/>
        <w:rPr>
          <w:rFonts w:ascii="Times New Roman" w:eastAsia="Calibri" w:hAnsi="Times New Roman" w:cs="Times New Roman"/>
          <w:sz w:val="24"/>
          <w:szCs w:val="24"/>
        </w:rPr>
      </w:pPr>
      <w:r w:rsidRPr="003808E5">
        <w:rPr>
          <w:rFonts w:ascii="Times New Roman" w:hAnsi="Times New Roman" w:cs="Times New Roman"/>
          <w:sz w:val="24"/>
          <w:szCs w:val="24"/>
        </w:rPr>
        <w:t>Valdiklis turi palaikyti ne mažiau kaip:</w:t>
      </w:r>
    </w:p>
    <w:p w14:paraId="2436AC38" w14:textId="77777777" w:rsidR="00AC13D2"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16 kontroliuojamų įėjimų (zonų);</w:t>
      </w:r>
    </w:p>
    <w:p w14:paraId="58872A37" w14:textId="77777777" w:rsidR="00AC13D2"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8 išėjimus arba 8 kontroliuojamas duris;</w:t>
      </w:r>
    </w:p>
    <w:p w14:paraId="34CE171B" w14:textId="0D1E253C" w:rsidR="009A4515"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Plėtimą:</w:t>
      </w:r>
    </w:p>
    <w:p w14:paraId="6159436B" w14:textId="77777777" w:rsidR="009A4515" w:rsidRPr="003808E5" w:rsidRDefault="009A4515" w:rsidP="002E2854">
      <w:pPr>
        <w:pStyle w:val="Sraopastraipa"/>
        <w:numPr>
          <w:ilvl w:val="0"/>
          <w:numId w:val="7"/>
        </w:numPr>
        <w:ind w:left="1985"/>
        <w:rPr>
          <w:rFonts w:ascii="Times New Roman" w:hAnsi="Times New Roman" w:cs="Times New Roman"/>
          <w:sz w:val="24"/>
          <w:szCs w:val="24"/>
        </w:rPr>
      </w:pPr>
      <w:r w:rsidRPr="003808E5">
        <w:rPr>
          <w:rFonts w:ascii="Times New Roman" w:hAnsi="Times New Roman" w:cs="Times New Roman"/>
          <w:sz w:val="24"/>
          <w:szCs w:val="24"/>
        </w:rPr>
        <w:t>iki 512 zonų, naudojant apsaugos signalizacijos išplėtimo modulius;</w:t>
      </w:r>
    </w:p>
    <w:p w14:paraId="387C4D31" w14:textId="77777777" w:rsidR="009A4515" w:rsidRPr="003808E5" w:rsidRDefault="009A4515" w:rsidP="002E2854">
      <w:pPr>
        <w:pStyle w:val="Sraopastraipa"/>
        <w:numPr>
          <w:ilvl w:val="0"/>
          <w:numId w:val="7"/>
        </w:numPr>
        <w:ind w:left="1985"/>
        <w:rPr>
          <w:rFonts w:ascii="Times New Roman" w:hAnsi="Times New Roman" w:cs="Times New Roman"/>
          <w:sz w:val="24"/>
          <w:szCs w:val="24"/>
        </w:rPr>
      </w:pPr>
      <w:r w:rsidRPr="003808E5">
        <w:rPr>
          <w:rFonts w:ascii="Times New Roman" w:hAnsi="Times New Roman" w:cs="Times New Roman"/>
          <w:sz w:val="24"/>
          <w:szCs w:val="24"/>
        </w:rPr>
        <w:lastRenderedPageBreak/>
        <w:t>iki 256 išėjimų, naudojant išėjimų išplėtimo modulius;</w:t>
      </w:r>
    </w:p>
    <w:p w14:paraId="13AA2B2B" w14:textId="0491C69F" w:rsidR="009A4515" w:rsidRPr="003808E5" w:rsidRDefault="009A4515" w:rsidP="002E2854">
      <w:pPr>
        <w:pStyle w:val="Sraopastraipa"/>
        <w:numPr>
          <w:ilvl w:val="0"/>
          <w:numId w:val="7"/>
        </w:numPr>
        <w:ind w:left="1985"/>
        <w:rPr>
          <w:rFonts w:ascii="Times New Roman" w:hAnsi="Times New Roman" w:cs="Times New Roman"/>
          <w:sz w:val="24"/>
          <w:szCs w:val="24"/>
        </w:rPr>
      </w:pPr>
      <w:r w:rsidRPr="003808E5">
        <w:rPr>
          <w:rFonts w:ascii="Times New Roman" w:hAnsi="Times New Roman" w:cs="Times New Roman"/>
          <w:sz w:val="24"/>
          <w:szCs w:val="24"/>
        </w:rPr>
        <w:t xml:space="preserve">iki 256 kontroliuojamų durų, naudojant </w:t>
      </w:r>
      <w:r w:rsidR="009A5752">
        <w:rPr>
          <w:rFonts w:ascii="Times New Roman" w:eastAsia="Calibri" w:hAnsi="Times New Roman" w:cs="Times New Roman"/>
          <w:sz w:val="24"/>
          <w:szCs w:val="24"/>
        </w:rPr>
        <w:t>įėigos</w:t>
      </w:r>
      <w:r w:rsidRPr="003808E5">
        <w:rPr>
          <w:rFonts w:ascii="Times New Roman" w:hAnsi="Times New Roman" w:cs="Times New Roman"/>
          <w:sz w:val="24"/>
          <w:szCs w:val="24"/>
        </w:rPr>
        <w:t xml:space="preserve"> kontrolės modulius.</w:t>
      </w:r>
    </w:p>
    <w:p w14:paraId="0246C659" w14:textId="60AD1FEA" w:rsidR="009A4515" w:rsidRPr="003808E5" w:rsidRDefault="009A4515" w:rsidP="003808E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Skaitytuvų palaikymas</w:t>
      </w:r>
      <w:r w:rsidR="00F83A55">
        <w:rPr>
          <w:rFonts w:ascii="Times New Roman" w:hAnsi="Times New Roman" w:cs="Times New Roman"/>
          <w:sz w:val="24"/>
          <w:szCs w:val="24"/>
        </w:rPr>
        <w:t>:</w:t>
      </w:r>
    </w:p>
    <w:p w14:paraId="6E6778A9" w14:textId="77777777" w:rsidR="00AC13D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Ne mažiau kaip 4 TTL skaitytuvų portai (Wiegand arba Clock &amp; Data);</w:t>
      </w:r>
    </w:p>
    <w:p w14:paraId="6E4B75D7" w14:textId="77777777" w:rsidR="00AC13D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Galimybė prijungti ne mažiau kaip 16 skaitytuvų per RS-485, naudojant OSDP protokolą;</w:t>
      </w:r>
    </w:p>
    <w:p w14:paraId="703400DF" w14:textId="75E0B9A7"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Dvi vidinės RS-485 magistralės (modulinė struktūra).</w:t>
      </w:r>
    </w:p>
    <w:p w14:paraId="1612623A" w14:textId="031E5990" w:rsidR="009A4515" w:rsidRPr="003808E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3808E5">
        <w:rPr>
          <w:rFonts w:ascii="Times New Roman" w:hAnsi="Times New Roman" w:cs="Times New Roman"/>
          <w:sz w:val="24"/>
          <w:szCs w:val="24"/>
        </w:rPr>
        <w:t>Ryšys ir saugumas</w:t>
      </w:r>
      <w:r w:rsidR="00F83A55">
        <w:rPr>
          <w:rFonts w:ascii="Times New Roman" w:hAnsi="Times New Roman" w:cs="Times New Roman"/>
          <w:sz w:val="24"/>
          <w:szCs w:val="24"/>
        </w:rPr>
        <w:t>:</w:t>
      </w:r>
    </w:p>
    <w:p w14:paraId="695ECCC1"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Integruoti ne mažiau kaip 2 × 10/100 Mbps Ethernet (RJ45) prievadai;</w:t>
      </w:r>
    </w:p>
    <w:p w14:paraId="536740FD"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Integruotas USB prievadas lokaliam konfigūravimui;</w:t>
      </w:r>
    </w:p>
    <w:p w14:paraId="39CB1F3B"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Nuolatinė ryšio su visais periferiniais įrenginiais kontrolė;</w:t>
      </w:r>
    </w:p>
    <w:p w14:paraId="5A4F152C" w14:textId="7AC6DAF7"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Ryšio šifravimas: TLS v1.3, AES-256-SHA256.</w:t>
      </w:r>
    </w:p>
    <w:p w14:paraId="4D4CAFC7" w14:textId="20422DFA"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Aparatinės logikos funkcijos</w:t>
      </w:r>
      <w:r w:rsidR="004269C2" w:rsidRPr="00F83A55">
        <w:rPr>
          <w:rFonts w:ascii="Times New Roman" w:hAnsi="Times New Roman" w:cs="Times New Roman"/>
          <w:sz w:val="24"/>
          <w:szCs w:val="24"/>
        </w:rPr>
        <w:t>, v</w:t>
      </w:r>
      <w:r w:rsidRPr="00F83A55">
        <w:rPr>
          <w:rFonts w:ascii="Times New Roman" w:hAnsi="Times New Roman" w:cs="Times New Roman"/>
          <w:sz w:val="24"/>
          <w:szCs w:val="24"/>
        </w:rPr>
        <w:t>aldiklis turi vykdyti logiką aparatinėje dalyje, nepriklausomai nuo ryšio su serveriu:</w:t>
      </w:r>
    </w:p>
    <w:p w14:paraId="5205435F"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„Antipassback“ (laiko ir zonų);</w:t>
      </w:r>
    </w:p>
    <w:p w14:paraId="2EFB4460"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Prievartos režimas (slaptas pavojaus signalas per PIN);</w:t>
      </w:r>
    </w:p>
    <w:p w14:paraId="1BB4837B"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Dviejų asmenų taisyklė (2 kortelės);</w:t>
      </w:r>
    </w:p>
    <w:p w14:paraId="77B9DD98"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Palydos (visitor–escort) režimas;</w:t>
      </w:r>
    </w:p>
    <w:p w14:paraId="2058EEA7"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Žmonių skaičiaus ribojimas patalpose / zonose;</w:t>
      </w:r>
    </w:p>
    <w:p w14:paraId="12003193" w14:textId="2BC42F57"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Sudėtingų reakcijų programavimas (pagal laiką, įėjimus, zonas).</w:t>
      </w:r>
    </w:p>
    <w:p w14:paraId="2C7A846F" w14:textId="3708AD2D"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Talpos</w:t>
      </w:r>
      <w:r w:rsidR="00F83A55">
        <w:rPr>
          <w:rFonts w:ascii="Times New Roman" w:hAnsi="Times New Roman" w:cs="Times New Roman"/>
          <w:sz w:val="24"/>
          <w:szCs w:val="24"/>
        </w:rPr>
        <w:t>:</w:t>
      </w:r>
    </w:p>
    <w:p w14:paraId="594C00DE"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Ne mažiau kaip 64 sistemos sritys;</w:t>
      </w:r>
    </w:p>
    <w:p w14:paraId="52332444"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Ne mažiau kaip 255 prieigos lygiai / zonos;</w:t>
      </w:r>
    </w:p>
    <w:p w14:paraId="73375A5B" w14:textId="3116C93E"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Laiko valdymas:</w:t>
      </w:r>
    </w:p>
    <w:p w14:paraId="2D925291" w14:textId="77777777" w:rsidR="009A4515" w:rsidRPr="004727F9" w:rsidRDefault="009A4515" w:rsidP="002E2854">
      <w:pPr>
        <w:pStyle w:val="Sraopastraipa"/>
        <w:numPr>
          <w:ilvl w:val="0"/>
          <w:numId w:val="7"/>
        </w:numPr>
        <w:ind w:left="1985"/>
        <w:rPr>
          <w:rFonts w:ascii="Times New Roman" w:hAnsi="Times New Roman" w:cs="Times New Roman"/>
          <w:sz w:val="24"/>
          <w:szCs w:val="24"/>
        </w:rPr>
      </w:pPr>
      <w:r w:rsidRPr="004727F9">
        <w:rPr>
          <w:rFonts w:ascii="Times New Roman" w:hAnsi="Times New Roman" w:cs="Times New Roman"/>
          <w:sz w:val="24"/>
          <w:szCs w:val="24"/>
        </w:rPr>
        <w:t>≥ 3 laiko juostos;</w:t>
      </w:r>
    </w:p>
    <w:p w14:paraId="617641BE" w14:textId="77777777" w:rsidR="009A4515" w:rsidRPr="004727F9" w:rsidRDefault="009A4515" w:rsidP="002E2854">
      <w:pPr>
        <w:pStyle w:val="Sraopastraipa"/>
        <w:numPr>
          <w:ilvl w:val="0"/>
          <w:numId w:val="7"/>
        </w:numPr>
        <w:ind w:left="1985"/>
        <w:rPr>
          <w:rFonts w:ascii="Times New Roman" w:hAnsi="Times New Roman" w:cs="Times New Roman"/>
          <w:sz w:val="24"/>
          <w:szCs w:val="24"/>
        </w:rPr>
      </w:pPr>
      <w:r w:rsidRPr="004727F9">
        <w:rPr>
          <w:rFonts w:ascii="Times New Roman" w:hAnsi="Times New Roman" w:cs="Times New Roman"/>
          <w:sz w:val="24"/>
          <w:szCs w:val="24"/>
        </w:rPr>
        <w:t>≥ 20 švenčių;</w:t>
      </w:r>
    </w:p>
    <w:p w14:paraId="1724CA42" w14:textId="77777777" w:rsidR="00340A61" w:rsidRPr="004727F9" w:rsidRDefault="009A4515" w:rsidP="002E2854">
      <w:pPr>
        <w:pStyle w:val="Sraopastraipa"/>
        <w:numPr>
          <w:ilvl w:val="0"/>
          <w:numId w:val="7"/>
        </w:numPr>
        <w:ind w:left="1985"/>
        <w:rPr>
          <w:rFonts w:ascii="Times New Roman" w:hAnsi="Times New Roman" w:cs="Times New Roman"/>
          <w:sz w:val="24"/>
          <w:szCs w:val="24"/>
        </w:rPr>
      </w:pPr>
      <w:r w:rsidRPr="004727F9">
        <w:rPr>
          <w:rFonts w:ascii="Times New Roman" w:hAnsi="Times New Roman" w:cs="Times New Roman"/>
          <w:sz w:val="24"/>
          <w:szCs w:val="24"/>
        </w:rPr>
        <w:t>iki 6 laiko intervalų kiekvienoje juostoje;</w:t>
      </w:r>
    </w:p>
    <w:p w14:paraId="32168D44"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Iki 38 prieigos lygių vienai kortelei;</w:t>
      </w:r>
    </w:p>
    <w:p w14:paraId="66AA4C94"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Ne mažiau kaip 5000 kortelių;</w:t>
      </w:r>
    </w:p>
    <w:p w14:paraId="10C4F14A" w14:textId="140D8B6B"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Ne mažiau kaip 100 000 įvykių atmintis.</w:t>
      </w:r>
    </w:p>
    <w:p w14:paraId="6E69607F" w14:textId="0726311A" w:rsidR="009A4515" w:rsidRPr="004727F9"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727F9">
        <w:rPr>
          <w:rFonts w:ascii="Times New Roman" w:hAnsi="Times New Roman" w:cs="Times New Roman"/>
          <w:sz w:val="24"/>
          <w:szCs w:val="24"/>
        </w:rPr>
        <w:t>Programinė įranga</w:t>
      </w:r>
      <w:r w:rsidR="00F83A55">
        <w:rPr>
          <w:rFonts w:ascii="Times New Roman" w:hAnsi="Times New Roman" w:cs="Times New Roman"/>
          <w:sz w:val="24"/>
          <w:szCs w:val="24"/>
        </w:rPr>
        <w:t>:</w:t>
      </w:r>
    </w:p>
    <w:p w14:paraId="1C58DA7C"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Administravimas vietoje ir nuotoliniu būdu per PC;</w:t>
      </w:r>
    </w:p>
    <w:p w14:paraId="08A147D4" w14:textId="17C93091"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Grafinė valdymo programinė įranga su</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žemėlapiais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įrenginių piktogramomis</w:t>
      </w:r>
      <w:r w:rsidR="004269C2" w:rsidRPr="00F83A55">
        <w:rPr>
          <w:rFonts w:ascii="Times New Roman" w:hAnsi="Times New Roman" w:cs="Times New Roman"/>
          <w:sz w:val="24"/>
          <w:szCs w:val="24"/>
        </w:rPr>
        <w:t xml:space="preserve">, </w:t>
      </w:r>
      <w:r w:rsidRPr="00F83A55">
        <w:rPr>
          <w:rFonts w:ascii="Times New Roman" w:hAnsi="Times New Roman" w:cs="Times New Roman"/>
          <w:sz w:val="24"/>
          <w:szCs w:val="24"/>
        </w:rPr>
        <w:t>interaktyviu valdymu.</w:t>
      </w:r>
    </w:p>
    <w:p w14:paraId="2E4D47C4" w14:textId="454D458B" w:rsidR="009A4515" w:rsidRPr="00F83A55" w:rsidRDefault="009A4515" w:rsidP="00F83A55">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F83A55">
        <w:rPr>
          <w:rFonts w:ascii="Times New Roman" w:hAnsi="Times New Roman" w:cs="Times New Roman"/>
          <w:sz w:val="24"/>
          <w:szCs w:val="24"/>
        </w:rPr>
        <w:t>Maitinimas ir aplinka</w:t>
      </w:r>
    </w:p>
    <w:p w14:paraId="701C6EB2"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Maitinimas: 12–28 V DC / ≥ 0,5 A;</w:t>
      </w:r>
    </w:p>
    <w:p w14:paraId="511E2648" w14:textId="77777777" w:rsidR="004269C2" w:rsidRPr="003808E5" w:rsidRDefault="009A4515" w:rsidP="002E2854">
      <w:pPr>
        <w:pStyle w:val="Sraopastraipa"/>
        <w:numPr>
          <w:ilvl w:val="0"/>
          <w:numId w:val="6"/>
        </w:numPr>
        <w:ind w:left="1560"/>
        <w:rPr>
          <w:rFonts w:ascii="Times New Roman" w:hAnsi="Times New Roman" w:cs="Times New Roman"/>
          <w:sz w:val="24"/>
          <w:szCs w:val="24"/>
        </w:rPr>
      </w:pPr>
      <w:r w:rsidRPr="003808E5">
        <w:rPr>
          <w:rFonts w:ascii="Times New Roman" w:hAnsi="Times New Roman" w:cs="Times New Roman"/>
          <w:sz w:val="24"/>
          <w:szCs w:val="24"/>
        </w:rPr>
        <w:t>Rezervinis maitinimas (12 V);</w:t>
      </w:r>
    </w:p>
    <w:p w14:paraId="62C530FD" w14:textId="77777777" w:rsidR="004269C2"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Automatinis persijungimas dingus pagrindiniam maitinimui;</w:t>
      </w:r>
    </w:p>
    <w:p w14:paraId="65C6E312" w14:textId="541FCB40" w:rsidR="009A4515" w:rsidRPr="00F83A55" w:rsidRDefault="009A4515" w:rsidP="002E2854">
      <w:pPr>
        <w:pStyle w:val="Sraopastraipa"/>
        <w:numPr>
          <w:ilvl w:val="0"/>
          <w:numId w:val="6"/>
        </w:numPr>
        <w:ind w:left="1560"/>
        <w:rPr>
          <w:rFonts w:ascii="Times New Roman" w:hAnsi="Times New Roman" w:cs="Times New Roman"/>
          <w:sz w:val="24"/>
          <w:szCs w:val="24"/>
        </w:rPr>
      </w:pPr>
      <w:r w:rsidRPr="00F83A55">
        <w:rPr>
          <w:rFonts w:ascii="Times New Roman" w:hAnsi="Times New Roman" w:cs="Times New Roman"/>
          <w:sz w:val="24"/>
          <w:szCs w:val="24"/>
        </w:rPr>
        <w:t>Darbinė temperatūra: –30 °C iki +70 °C.</w:t>
      </w:r>
    </w:p>
    <w:p w14:paraId="5F41D89E" w14:textId="07C7E6B4" w:rsidR="009A4515" w:rsidRPr="004727F9" w:rsidRDefault="003E35C4" w:rsidP="009A4515">
      <w:pPr>
        <w:rPr>
          <w:rFonts w:ascii="Times New Roman" w:hAnsi="Times New Roman" w:cs="Times New Roman"/>
          <w:b/>
          <w:bCs/>
          <w:sz w:val="24"/>
          <w:szCs w:val="24"/>
        </w:rPr>
      </w:pPr>
      <w:r w:rsidRPr="004727F9">
        <w:rPr>
          <w:rFonts w:ascii="Times New Roman" w:hAnsi="Times New Roman" w:cs="Times New Roman"/>
          <w:b/>
          <w:bCs/>
          <w:sz w:val="24"/>
          <w:szCs w:val="24"/>
        </w:rPr>
        <w:lastRenderedPageBreak/>
        <w:t>2.</w:t>
      </w:r>
      <w:r w:rsidR="009A4515" w:rsidRPr="004727F9">
        <w:rPr>
          <w:rFonts w:ascii="Times New Roman" w:hAnsi="Times New Roman" w:cs="Times New Roman"/>
          <w:b/>
          <w:bCs/>
          <w:sz w:val="24"/>
          <w:szCs w:val="24"/>
        </w:rPr>
        <w:t>1</w:t>
      </w:r>
      <w:r w:rsidR="00967551">
        <w:rPr>
          <w:rFonts w:ascii="Times New Roman" w:hAnsi="Times New Roman" w:cs="Times New Roman"/>
          <w:b/>
          <w:bCs/>
          <w:sz w:val="24"/>
          <w:szCs w:val="24"/>
        </w:rPr>
        <w:t>2</w:t>
      </w:r>
      <w:r w:rsidR="009A4515" w:rsidRPr="004727F9">
        <w:rPr>
          <w:rFonts w:ascii="Times New Roman" w:hAnsi="Times New Roman" w:cs="Times New Roman"/>
          <w:b/>
          <w:bCs/>
          <w:sz w:val="24"/>
          <w:szCs w:val="24"/>
        </w:rPr>
        <w:t xml:space="preserve">. </w:t>
      </w:r>
      <w:r w:rsidR="009A5752">
        <w:rPr>
          <w:rFonts w:ascii="Times New Roman" w:hAnsi="Times New Roman" w:cs="Times New Roman"/>
          <w:b/>
          <w:bCs/>
          <w:sz w:val="24"/>
          <w:szCs w:val="24"/>
        </w:rPr>
        <w:t>Įeigos</w:t>
      </w:r>
      <w:r w:rsidR="009A4515" w:rsidRPr="004727F9">
        <w:rPr>
          <w:rFonts w:ascii="Times New Roman" w:hAnsi="Times New Roman" w:cs="Times New Roman"/>
          <w:b/>
          <w:bCs/>
          <w:sz w:val="24"/>
          <w:szCs w:val="24"/>
        </w:rPr>
        <w:t xml:space="preserve"> kontrolės skaitytuvas (be klaviatūros)</w:t>
      </w:r>
    </w:p>
    <w:p w14:paraId="74DCDE51" w14:textId="26CA295B"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Paskirtis</w:t>
      </w:r>
      <w:r w:rsidR="00340A61" w:rsidRPr="00441320">
        <w:rPr>
          <w:rFonts w:ascii="Times New Roman" w:hAnsi="Times New Roman" w:cs="Times New Roman"/>
          <w:sz w:val="24"/>
          <w:szCs w:val="24"/>
        </w:rPr>
        <w:t xml:space="preserve"> - s</w:t>
      </w:r>
      <w:r w:rsidRPr="00441320">
        <w:rPr>
          <w:rFonts w:ascii="Times New Roman" w:hAnsi="Times New Roman" w:cs="Times New Roman"/>
          <w:sz w:val="24"/>
          <w:szCs w:val="24"/>
        </w:rPr>
        <w:t xml:space="preserve">kaitytuvas skirtas naudotojų autentifikavimui </w:t>
      </w:r>
      <w:r w:rsidR="009A5752">
        <w:rPr>
          <w:rFonts w:ascii="Times New Roman" w:eastAsia="Calibri" w:hAnsi="Times New Roman" w:cs="Times New Roman"/>
          <w:sz w:val="24"/>
          <w:szCs w:val="24"/>
        </w:rPr>
        <w:t>įėigos</w:t>
      </w:r>
      <w:r w:rsidRPr="00441320">
        <w:rPr>
          <w:rFonts w:ascii="Times New Roman" w:hAnsi="Times New Roman" w:cs="Times New Roman"/>
          <w:sz w:val="24"/>
          <w:szCs w:val="24"/>
        </w:rPr>
        <w:t xml:space="preserve"> kontrolės sistemoje, naudojant fizines arba virtualias laikmenas.</w:t>
      </w:r>
    </w:p>
    <w:p w14:paraId="5849C86E" w14:textId="7EFC1972"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2160F48E"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24C2259E"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Palaikomos kortelės:</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MIFARE</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MIFARE Plus;</w:t>
      </w:r>
    </w:p>
    <w:p w14:paraId="366883EC" w14:textId="59797D20" w:rsidR="009A4515"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NFC</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BLE (išmanieji telefonai).</w:t>
      </w:r>
    </w:p>
    <w:p w14:paraId="6299C967" w14:textId="3D4FEBC8"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1020215"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Duomenų sąsajos:</w:t>
      </w:r>
      <w:r w:rsidR="00340A61" w:rsidRPr="004727F9">
        <w:rPr>
          <w:rFonts w:ascii="Times New Roman" w:hAnsi="Times New Roman" w:cs="Times New Roman"/>
          <w:sz w:val="24"/>
          <w:szCs w:val="24"/>
        </w:rPr>
        <w:t xml:space="preserve"> </w:t>
      </w:r>
      <w:r w:rsidRPr="004727F9">
        <w:rPr>
          <w:rFonts w:ascii="Times New Roman" w:hAnsi="Times New Roman" w:cs="Times New Roman"/>
          <w:sz w:val="24"/>
          <w:szCs w:val="24"/>
        </w:rPr>
        <w:t>Wiegand;</w:t>
      </w:r>
      <w:r w:rsidR="00340A61" w:rsidRPr="004727F9">
        <w:rPr>
          <w:rFonts w:ascii="Times New Roman" w:hAnsi="Times New Roman" w:cs="Times New Roman"/>
          <w:sz w:val="24"/>
          <w:szCs w:val="24"/>
        </w:rPr>
        <w:t xml:space="preserve"> ir </w:t>
      </w:r>
      <w:r w:rsidRPr="004727F9">
        <w:rPr>
          <w:rFonts w:ascii="Times New Roman" w:hAnsi="Times New Roman" w:cs="Times New Roman"/>
          <w:sz w:val="24"/>
          <w:szCs w:val="24"/>
        </w:rPr>
        <w:t>RS-485 (OSDP);</w:t>
      </w:r>
    </w:p>
    <w:p w14:paraId="30287E7B" w14:textId="6A859069" w:rsidR="009A4515"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Skaitytuvas privalo palaikyti OSDP protokolą.</w:t>
      </w:r>
    </w:p>
    <w:p w14:paraId="1C890D40" w14:textId="44F65907"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06EB5649"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04115AA2"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(tamper);</w:t>
      </w:r>
    </w:p>
    <w:p w14:paraId="50CE1E8D" w14:textId="4EF76603" w:rsidR="009A4515"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0E76D9F2" w14:textId="73713291" w:rsidR="009A4515" w:rsidRPr="00441320"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2ECD98A"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0DB71BE5"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+55 °C;</w:t>
      </w:r>
    </w:p>
    <w:p w14:paraId="0C0E1905" w14:textId="77777777" w:rsidR="006F079E"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Apsaugos klasė: IP67;</w:t>
      </w:r>
    </w:p>
    <w:p w14:paraId="0093E0C6" w14:textId="10970100" w:rsidR="009A4515" w:rsidRPr="004727F9" w:rsidRDefault="009A4515"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05325DA8" w14:textId="5B6714A1" w:rsidR="009A4515" w:rsidRDefault="009A4515"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6F079E"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3EEF81C6" w14:textId="77777777" w:rsidR="00441320" w:rsidRPr="00441320" w:rsidRDefault="00441320"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2B799DA" w14:textId="78485FAF" w:rsidR="00833B77" w:rsidRPr="004727F9" w:rsidRDefault="003E63A8" w:rsidP="00833B77">
      <w:pPr>
        <w:rPr>
          <w:rFonts w:ascii="Times New Roman" w:hAnsi="Times New Roman" w:cs="Times New Roman"/>
          <w:b/>
          <w:bCs/>
          <w:sz w:val="24"/>
          <w:szCs w:val="24"/>
        </w:rPr>
      </w:pPr>
      <w:r w:rsidRPr="004727F9">
        <w:rPr>
          <w:rFonts w:ascii="Times New Roman" w:hAnsi="Times New Roman" w:cs="Times New Roman"/>
          <w:b/>
          <w:bCs/>
          <w:sz w:val="24"/>
          <w:szCs w:val="24"/>
        </w:rPr>
        <w:t>2.</w:t>
      </w:r>
      <w:r w:rsidR="00833B77" w:rsidRPr="004727F9">
        <w:rPr>
          <w:rFonts w:ascii="Times New Roman" w:hAnsi="Times New Roman" w:cs="Times New Roman"/>
          <w:b/>
          <w:bCs/>
          <w:sz w:val="24"/>
          <w:szCs w:val="24"/>
        </w:rPr>
        <w:t>1</w:t>
      </w:r>
      <w:r w:rsidR="00967551">
        <w:rPr>
          <w:rFonts w:ascii="Times New Roman" w:hAnsi="Times New Roman" w:cs="Times New Roman"/>
          <w:b/>
          <w:bCs/>
          <w:sz w:val="24"/>
          <w:szCs w:val="24"/>
        </w:rPr>
        <w:t>3</w:t>
      </w:r>
      <w:r w:rsidR="00833B77" w:rsidRPr="004727F9">
        <w:rPr>
          <w:rFonts w:ascii="Times New Roman" w:hAnsi="Times New Roman" w:cs="Times New Roman"/>
          <w:b/>
          <w:bCs/>
          <w:sz w:val="24"/>
          <w:szCs w:val="24"/>
        </w:rPr>
        <w:t xml:space="preserve">. </w:t>
      </w:r>
      <w:r w:rsidR="009A5752">
        <w:rPr>
          <w:rFonts w:ascii="Times New Roman" w:hAnsi="Times New Roman" w:cs="Times New Roman"/>
          <w:b/>
          <w:bCs/>
          <w:sz w:val="24"/>
          <w:szCs w:val="24"/>
        </w:rPr>
        <w:t>Įeigos</w:t>
      </w:r>
      <w:r w:rsidR="00833B77" w:rsidRPr="004727F9">
        <w:rPr>
          <w:rFonts w:ascii="Times New Roman" w:hAnsi="Times New Roman" w:cs="Times New Roman"/>
          <w:b/>
          <w:bCs/>
          <w:sz w:val="24"/>
          <w:szCs w:val="24"/>
        </w:rPr>
        <w:t xml:space="preserve"> kontrolės skaitytuvas (su klaviatūra)</w:t>
      </w:r>
    </w:p>
    <w:p w14:paraId="16C229E8" w14:textId="0BD004DE" w:rsidR="003E63A8"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 xml:space="preserve">Paskirtis - skaitytuvas skirtas naudotojų autentifikavimui </w:t>
      </w:r>
      <w:r w:rsidR="009A5752">
        <w:rPr>
          <w:rFonts w:ascii="Times New Roman" w:eastAsia="Calibri" w:hAnsi="Times New Roman" w:cs="Times New Roman"/>
          <w:sz w:val="24"/>
          <w:szCs w:val="24"/>
        </w:rPr>
        <w:t>įėigos</w:t>
      </w:r>
      <w:r w:rsidRPr="00441320">
        <w:rPr>
          <w:rFonts w:ascii="Times New Roman" w:hAnsi="Times New Roman" w:cs="Times New Roman"/>
          <w:sz w:val="24"/>
          <w:szCs w:val="24"/>
        </w:rPr>
        <w:t xml:space="preserve"> kontrolės sistemoje (kortelė + PIN) – taikomas tik ten, kur reikalingas aukštesnis saugumo lygis.</w:t>
      </w:r>
    </w:p>
    <w:p w14:paraId="7143ACA5" w14:textId="362A7B1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Techniniai reikalavimai</w:t>
      </w:r>
    </w:p>
    <w:p w14:paraId="4261FBA7"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Veikimo dažnis: 13,56 MHz;</w:t>
      </w:r>
    </w:p>
    <w:p w14:paraId="39D35E03"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Palaikomos kortelės: MIFARE  ir MIFARE Plus;</w:t>
      </w:r>
    </w:p>
    <w:p w14:paraId="4C432D27" w14:textId="6E3D1ECC"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Virtualių kortelių palaikymas per: NFC ir BLE (išmanieji telefonai).</w:t>
      </w:r>
    </w:p>
    <w:p w14:paraId="48280AB5" w14:textId="7F967E72"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Sąsajos</w:t>
      </w:r>
    </w:p>
    <w:p w14:paraId="2ED1002D"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Duomenų sąsajos: Wiegand; ir RS-485 (OSDP);</w:t>
      </w:r>
    </w:p>
    <w:p w14:paraId="432F9DEA" w14:textId="0BA0B1C8"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Skaitytuvas privalo palaikyti OSDP protokolą.</w:t>
      </w:r>
    </w:p>
    <w:p w14:paraId="14CA03E2" w14:textId="62890C76"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Funkciniai reikalavimai</w:t>
      </w:r>
    </w:p>
    <w:p w14:paraId="4378B1B2"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Garsiniai ir šviesiniai indikatoriai;</w:t>
      </w:r>
    </w:p>
    <w:p w14:paraId="29EED44F"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Sabotažo kontrolė (tamper);</w:t>
      </w:r>
    </w:p>
    <w:p w14:paraId="2503C1D5" w14:textId="7B709AC8"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Nuskaitymo atstumas: 2–5 cm.</w:t>
      </w:r>
    </w:p>
    <w:p w14:paraId="1C2FBBDB" w14:textId="30132C5F"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Maitinimas ir aplinka</w:t>
      </w:r>
    </w:p>
    <w:p w14:paraId="7861B6C2"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Maitinimas: 12 V DC;</w:t>
      </w:r>
    </w:p>
    <w:p w14:paraId="7ED70280"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Darbinė temperatūra: –30 °C iki +55 °C;</w:t>
      </w:r>
    </w:p>
    <w:p w14:paraId="552F9418" w14:textId="77777777"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lastRenderedPageBreak/>
        <w:t>Apsaugos klasė: IP67;</w:t>
      </w:r>
    </w:p>
    <w:p w14:paraId="6E46923A" w14:textId="0B4AF1EC" w:rsidR="00833B77" w:rsidRPr="004727F9" w:rsidRDefault="00833B77" w:rsidP="002E2854">
      <w:pPr>
        <w:pStyle w:val="Sraopastraipa"/>
        <w:numPr>
          <w:ilvl w:val="0"/>
          <w:numId w:val="6"/>
        </w:numPr>
        <w:ind w:left="1560"/>
        <w:rPr>
          <w:rFonts w:ascii="Times New Roman" w:hAnsi="Times New Roman" w:cs="Times New Roman"/>
          <w:sz w:val="24"/>
          <w:szCs w:val="24"/>
        </w:rPr>
      </w:pPr>
      <w:r w:rsidRPr="004727F9">
        <w:rPr>
          <w:rFonts w:ascii="Times New Roman" w:hAnsi="Times New Roman" w:cs="Times New Roman"/>
          <w:sz w:val="24"/>
          <w:szCs w:val="24"/>
        </w:rPr>
        <w:t>Atsparumas smūgiams: ne mažesnis kaip IK08.</w:t>
      </w:r>
    </w:p>
    <w:p w14:paraId="475FFEF4" w14:textId="0F1078C9" w:rsidR="00833B77" w:rsidRPr="00441320" w:rsidRDefault="00833B77"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Atitiktis</w:t>
      </w:r>
      <w:r w:rsidR="003E63A8" w:rsidRPr="00441320">
        <w:rPr>
          <w:rFonts w:ascii="Times New Roman" w:hAnsi="Times New Roman" w:cs="Times New Roman"/>
          <w:sz w:val="24"/>
          <w:szCs w:val="24"/>
        </w:rPr>
        <w:t xml:space="preserve"> </w:t>
      </w:r>
      <w:r w:rsidRPr="00441320">
        <w:rPr>
          <w:rFonts w:ascii="Times New Roman" w:hAnsi="Times New Roman" w:cs="Times New Roman"/>
          <w:sz w:val="24"/>
          <w:szCs w:val="24"/>
        </w:rPr>
        <w:t>CE arba lygiavertis sertifikatas.</w:t>
      </w:r>
    </w:p>
    <w:p w14:paraId="22EC90AA" w14:textId="34BCF938" w:rsidR="000C2A21" w:rsidRPr="004727F9" w:rsidRDefault="000C2A21" w:rsidP="000C2A21">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4727F9">
        <w:rPr>
          <w:rFonts w:ascii="Times New Roman" w:eastAsia="Times New Roman" w:hAnsi="Times New Roman" w:cs="Times New Roman"/>
          <w:b/>
          <w:bCs/>
          <w:kern w:val="0"/>
          <w:sz w:val="24"/>
          <w:szCs w:val="24"/>
          <w:lang w:eastAsia="lt-LT"/>
          <w14:ligatures w14:val="none"/>
        </w:rPr>
        <w:t>2.1</w:t>
      </w:r>
      <w:r w:rsidR="00967551">
        <w:rPr>
          <w:rFonts w:ascii="Times New Roman" w:eastAsia="Times New Roman" w:hAnsi="Times New Roman" w:cs="Times New Roman"/>
          <w:b/>
          <w:bCs/>
          <w:kern w:val="0"/>
          <w:sz w:val="24"/>
          <w:szCs w:val="24"/>
          <w:lang w:eastAsia="lt-LT"/>
          <w14:ligatures w14:val="none"/>
        </w:rPr>
        <w:t>4</w:t>
      </w:r>
      <w:r w:rsidRPr="004727F9">
        <w:rPr>
          <w:rFonts w:ascii="Times New Roman" w:eastAsia="Times New Roman" w:hAnsi="Times New Roman" w:cs="Times New Roman"/>
          <w:b/>
          <w:bCs/>
          <w:kern w:val="0"/>
          <w:sz w:val="24"/>
          <w:szCs w:val="24"/>
          <w:lang w:eastAsia="lt-LT"/>
          <w14:ligatures w14:val="none"/>
        </w:rPr>
        <w:t xml:space="preserve">. </w:t>
      </w:r>
      <w:r w:rsidR="00967551">
        <w:rPr>
          <w:rFonts w:ascii="Times New Roman" w:eastAsia="Times New Roman" w:hAnsi="Times New Roman" w:cs="Times New Roman"/>
          <w:b/>
          <w:bCs/>
          <w:kern w:val="0"/>
          <w:sz w:val="24"/>
          <w:szCs w:val="24"/>
          <w:lang w:eastAsia="lt-LT"/>
          <w14:ligatures w14:val="none"/>
        </w:rPr>
        <w:t>Įeigos</w:t>
      </w:r>
      <w:r w:rsidRPr="004727F9">
        <w:rPr>
          <w:rFonts w:ascii="Times New Roman" w:eastAsia="Times New Roman" w:hAnsi="Times New Roman" w:cs="Times New Roman"/>
          <w:b/>
          <w:bCs/>
          <w:kern w:val="0"/>
          <w:sz w:val="24"/>
          <w:szCs w:val="24"/>
          <w:lang w:eastAsia="lt-LT"/>
          <w14:ligatures w14:val="none"/>
        </w:rPr>
        <w:t xml:space="preserve"> kontrolės</w:t>
      </w:r>
      <w:r w:rsidR="00967551">
        <w:rPr>
          <w:rFonts w:ascii="Times New Roman" w:eastAsia="Times New Roman" w:hAnsi="Times New Roman" w:cs="Times New Roman"/>
          <w:b/>
          <w:bCs/>
          <w:kern w:val="0"/>
          <w:sz w:val="24"/>
          <w:szCs w:val="24"/>
          <w:lang w:eastAsia="lt-LT"/>
          <w14:ligatures w14:val="none"/>
        </w:rPr>
        <w:t xml:space="preserve"> sistemos</w:t>
      </w:r>
      <w:r w:rsidRPr="004727F9">
        <w:rPr>
          <w:rFonts w:ascii="Times New Roman" w:eastAsia="Times New Roman" w:hAnsi="Times New Roman" w:cs="Times New Roman"/>
          <w:b/>
          <w:bCs/>
          <w:kern w:val="0"/>
          <w:sz w:val="24"/>
          <w:szCs w:val="24"/>
          <w:lang w:eastAsia="lt-LT"/>
          <w14:ligatures w14:val="none"/>
        </w:rPr>
        <w:t xml:space="preserve"> programinė įranga</w:t>
      </w:r>
    </w:p>
    <w:p w14:paraId="08DCD32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būti pritaikyta veikti ne prastesnėje kaip „Windows Server 2025“ arba lygiavertėje serverio operacinėje sistemoje.</w:t>
      </w:r>
    </w:p>
    <w:p w14:paraId="5C59056F"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Naudojamos duomenų bazės turi būti MS SQL Server, Oracle arba lygiavertės.</w:t>
      </w:r>
    </w:p>
    <w:p w14:paraId="21ED9E1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būti suderinta darbui virtualizuotoje aplinkoje, naudojant Hyper-V arba lygiavertę virtualizacijos platformą.</w:t>
      </w:r>
    </w:p>
    <w:p w14:paraId="452CE45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Programos architektūra – klientas–serveris, pritaikyta sklandžiai veikti su ne mažiau kaip 60 vienalaikių darbo stočių (vartotojų programinės sąsajos naudotojų).</w:t>
      </w:r>
    </w:p>
    <w:p w14:paraId="1D6F153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WEB sąsają vartotojams, pritaikytą naudoti sistemos valdymo terminaluose.</w:t>
      </w:r>
    </w:p>
    <w:p w14:paraId="32D3C5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Vartotojų autentifikacija turi būti galima pagal vietinius vartotojus arba per „Active Directory“.</w:t>
      </w:r>
    </w:p>
    <w:p w14:paraId="4C4AA1D1"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Ryšys su kontroleriais turi būti vykdomas per tinklą, naudojant ne silpnesnį kaip 256 bitų AES šifravimą.</w:t>
      </w:r>
    </w:p>
    <w:p w14:paraId="4B8BAEEE"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neturi dirbtinai riboti kontrolerių ir skaitytuvų skaičiaus (licencijavimas pagal funkcionalumą, o ne „hard“ limitus).</w:t>
      </w:r>
    </w:p>
    <w:p w14:paraId="34C2C0CA" w14:textId="77777777" w:rsidR="000C2A21"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Turi būti numatyta programinė sąsaja (API / SDK) vaizdo įrašymo sistemų (VMS/NVR) integravimui.</w:t>
      </w:r>
    </w:p>
    <w:p w14:paraId="334BF076" w14:textId="18B0A30B" w:rsidR="00DD56AF" w:rsidRPr="00441320" w:rsidRDefault="00DD56AF"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DD56AF">
        <w:rPr>
          <w:rFonts w:ascii="Times New Roman" w:hAnsi="Times New Roman" w:cs="Times New Roman"/>
          <w:sz w:val="24"/>
          <w:szCs w:val="24"/>
        </w:rPr>
        <w:t>Vietinė PKS programinė įranga negali dubliuoti centrinės sistemos funkcijų (vartotojų valdymo, auditavimo, prieigos logikos).</w:t>
      </w:r>
    </w:p>
    <w:p w14:paraId="5CD36B23"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Programinė įranga turi turėti šiuos modulius arba lygiavertį funkcionalumą:</w:t>
      </w:r>
    </w:p>
    <w:p w14:paraId="4684E45E" w14:textId="284643D0"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Įrangos konfigūravimas ir parametrų nustatymas:</w:t>
      </w:r>
    </w:p>
    <w:p w14:paraId="0792EE4E"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Įrangos darbo režimų parinkimas;</w:t>
      </w:r>
    </w:p>
    <w:p w14:paraId="01359ABB"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Kortelių formatų parinkimas;</w:t>
      </w:r>
    </w:p>
    <w:p w14:paraId="1866068D"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Prieigos lygių sukūrimas;</w:t>
      </w:r>
    </w:p>
    <w:p w14:paraId="274EAA55"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Tvarkaraščių sukūrimas;</w:t>
      </w:r>
    </w:p>
    <w:p w14:paraId="75761822"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Sistemos struktūros sukūrimas ir suskirstymas į grupes;</w:t>
      </w:r>
    </w:p>
    <w:p w14:paraId="0164F6D9"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APB taisyklių nustatymas;</w:t>
      </w:r>
    </w:p>
    <w:p w14:paraId="31372C7F"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Įėjimo ir išėjimo signalų nustatymas bei loginių sąveikų aprašymas;</w:t>
      </w:r>
    </w:p>
    <w:p w14:paraId="54ABE746"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Žemėlapių kūrimas ir susiejimas su įdiegta įranga;</w:t>
      </w:r>
    </w:p>
    <w:p w14:paraId="147A0609"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Operatorių ir jų teisių kūrimas;</w:t>
      </w:r>
    </w:p>
    <w:p w14:paraId="67D987AB" w14:textId="46610E9A"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Operatorių atliekamų veiksmų protokolavimo (audit log) nustatymas.</w:t>
      </w:r>
    </w:p>
    <w:p w14:paraId="1F36A03D"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Stebėsena (monitoringas)</w:t>
      </w:r>
    </w:p>
    <w:p w14:paraId="0BE0B46B"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Įrangos būsenos atvaizdavimas realiuoju laiku;</w:t>
      </w:r>
    </w:p>
    <w:p w14:paraId="44FBBFE3"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Grafinis įvykių atvaizdavimas;</w:t>
      </w:r>
    </w:p>
    <w:p w14:paraId="1AC3584A"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Tekstinių pranešimų apie įvykius generavimas;</w:t>
      </w:r>
    </w:p>
    <w:p w14:paraId="37319F6A"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Įvykių apdorojimas ir atvaizdavimas pagal prioritetus;</w:t>
      </w:r>
    </w:p>
    <w:p w14:paraId="2BF92BDC"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lastRenderedPageBreak/>
        <w:t>Užraktų valdymas rankiniu režimu;</w:t>
      </w:r>
    </w:p>
    <w:p w14:paraId="62EA1BF1"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Vaizdo įrašo susiejimas su įvykiu;</w:t>
      </w:r>
    </w:p>
    <w:p w14:paraId="6F944190"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APB būsenų stebėjimas ir valdymas;</w:t>
      </w:r>
    </w:p>
    <w:p w14:paraId="59CA7C8C"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Kortelės buvimo vietos (paskutinio įvykio) nustatymas;</w:t>
      </w:r>
    </w:p>
    <w:p w14:paraId="7C480DD7" w14:textId="6F4F8C69"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Apsaugos darbuotojo maršruto („guard tour“) atvaizdavimas ir kontrolė.</w:t>
      </w:r>
    </w:p>
    <w:p w14:paraId="7347E3F8"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Kortelių administravimas</w:t>
      </w:r>
    </w:p>
    <w:p w14:paraId="271529C1"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Kortelių tipų priskyrimas (nuolatinė, laikina, lankytojo ir kt.);</w:t>
      </w:r>
    </w:p>
    <w:p w14:paraId="43E97FC7"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Kortelės galiojimo / negaliojimo nustatymai;</w:t>
      </w:r>
    </w:p>
    <w:p w14:paraId="29563777"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Vartotojų grupių kūrimas;</w:t>
      </w:r>
    </w:p>
    <w:p w14:paraId="3C262D4B"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Kortelių priskyrimas vartotojams;</w:t>
      </w:r>
    </w:p>
    <w:p w14:paraId="7EB0ABF7"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laukų kūrimas;</w:t>
      </w:r>
    </w:p>
    <w:p w14:paraId="1E6D4C2E" w14:textId="77777777"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Vartotojų duomenų administravimas;</w:t>
      </w:r>
    </w:p>
    <w:p w14:paraId="636320A2" w14:textId="09124EFF" w:rsidR="000C2A21"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Prieigos lygių (maršrutų) priskyrimas.</w:t>
      </w:r>
    </w:p>
    <w:p w14:paraId="6CE7D42B" w14:textId="77777777" w:rsidR="000C2A21" w:rsidRPr="00441320" w:rsidRDefault="000C2A21" w:rsidP="0044132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441320">
        <w:rPr>
          <w:rFonts w:ascii="Times New Roman" w:hAnsi="Times New Roman" w:cs="Times New Roman"/>
          <w:sz w:val="24"/>
          <w:szCs w:val="24"/>
        </w:rPr>
        <w:t>Ataskaitos</w:t>
      </w:r>
    </w:p>
    <w:p w14:paraId="08A1202D" w14:textId="77777777" w:rsidR="00D82388"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Ataskaitų generavimas pagal pasirinktus kriterijus;</w:t>
      </w:r>
    </w:p>
    <w:p w14:paraId="3961B72E" w14:textId="77777777" w:rsidR="00D82388"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Filtravimas pagal vartotoją, kortelę, įvykį, laiką;</w:t>
      </w:r>
    </w:p>
    <w:p w14:paraId="2AD101D7" w14:textId="77777777" w:rsidR="00D82388"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Operatorių veiksmų ataskaitos (auditas);</w:t>
      </w:r>
    </w:p>
    <w:p w14:paraId="783F9C2B" w14:textId="606C6BEC" w:rsidR="009A4515" w:rsidRPr="000B7AE4" w:rsidRDefault="000C2A21" w:rsidP="002E2854">
      <w:pPr>
        <w:pStyle w:val="Sraopastraipa"/>
        <w:numPr>
          <w:ilvl w:val="0"/>
          <w:numId w:val="6"/>
        </w:numPr>
        <w:ind w:left="1560"/>
        <w:rPr>
          <w:rFonts w:ascii="Times New Roman" w:hAnsi="Times New Roman" w:cs="Times New Roman"/>
          <w:sz w:val="24"/>
          <w:szCs w:val="24"/>
        </w:rPr>
      </w:pPr>
      <w:r w:rsidRPr="000B7AE4">
        <w:rPr>
          <w:rFonts w:ascii="Times New Roman" w:hAnsi="Times New Roman" w:cs="Times New Roman"/>
          <w:sz w:val="24"/>
          <w:szCs w:val="24"/>
        </w:rPr>
        <w:t>Ataskaitų ruošinių (šablonų) kūrimas.</w:t>
      </w:r>
    </w:p>
    <w:p w14:paraId="606EDB8E" w14:textId="4C11654C" w:rsidR="000B7AE4" w:rsidRP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967551">
        <w:rPr>
          <w:rFonts w:ascii="Times New Roman" w:eastAsia="Calibri" w:hAnsi="Times New Roman" w:cs="Times New Roman"/>
          <w:b/>
          <w:bCs/>
          <w:sz w:val="24"/>
          <w:szCs w:val="24"/>
        </w:rPr>
        <w:t>5</w:t>
      </w:r>
      <w:r w:rsidRPr="000B7AE4">
        <w:rPr>
          <w:rFonts w:ascii="Times New Roman" w:eastAsia="Calibri" w:hAnsi="Times New Roman" w:cs="Times New Roman"/>
          <w:b/>
          <w:bCs/>
          <w:sz w:val="24"/>
          <w:szCs w:val="24"/>
        </w:rPr>
        <w:t xml:space="preserve">. Įeigos kontrolės valdiklių parengimo integracijai į </w:t>
      </w:r>
      <w:r w:rsidR="00967551">
        <w:rPr>
          <w:rFonts w:ascii="Times New Roman" w:eastAsia="Calibri" w:hAnsi="Times New Roman" w:cs="Times New Roman"/>
          <w:b/>
          <w:bCs/>
          <w:sz w:val="24"/>
          <w:szCs w:val="24"/>
        </w:rPr>
        <w:t>VSAT cenrtinė PKS</w:t>
      </w:r>
      <w:r w:rsidRPr="000B7AE4">
        <w:rPr>
          <w:rFonts w:ascii="Times New Roman" w:eastAsia="Calibri" w:hAnsi="Times New Roman" w:cs="Times New Roman"/>
          <w:b/>
          <w:bCs/>
          <w:sz w:val="24"/>
          <w:szCs w:val="24"/>
        </w:rPr>
        <w:t xml:space="preserve"> reikalavimai</w:t>
      </w:r>
    </w:p>
    <w:p w14:paraId="7FFEBF45" w14:textId="77777777" w:rsidR="000B7AE4" w:rsidRDefault="000B7AE4"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2FB54C78" w14:textId="3E6735D4" w:rsidR="00BD75F4" w:rsidRDefault="00340A61"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 xml:space="preserve">Prieš prijungiant valdiklius prie centralizuoto valdymo, visi diegimo, konfigūravimo ir testavimo darbai turi būti atliekami lokaliai, naudojant laikiną </w:t>
      </w:r>
      <w:r w:rsidR="00967551">
        <w:rPr>
          <w:rFonts w:ascii="Times New Roman" w:hAnsi="Times New Roman" w:cs="Times New Roman"/>
          <w:sz w:val="24"/>
          <w:szCs w:val="24"/>
        </w:rPr>
        <w:t xml:space="preserve"> programinės įrangos</w:t>
      </w:r>
      <w:r w:rsidRPr="000B7AE4">
        <w:rPr>
          <w:rFonts w:ascii="Times New Roman" w:hAnsi="Times New Roman" w:cs="Times New Roman"/>
          <w:sz w:val="24"/>
          <w:szCs w:val="24"/>
        </w:rPr>
        <w:t xml:space="preserve"> instanciją arba kitą rangovo turimą suderinamą programinę įrangą. Rangovas privalo iš anksto suderinti įrenginių logiką ir konfigūraciją su Perkančiąja organizacija. Įranga laikoma tinkamai įdiegta tik tada, kai: valdiklių logika suderinta su Perkančiąja organizacija, jungimo schema atitinka su Užsakovu suderintą tipinę schemą, valdikliai paruošti integravimui į centrinį </w:t>
      </w:r>
      <w:r w:rsidR="00967551">
        <w:rPr>
          <w:rFonts w:ascii="Times New Roman" w:hAnsi="Times New Roman" w:cs="Times New Roman"/>
          <w:sz w:val="24"/>
          <w:szCs w:val="24"/>
        </w:rPr>
        <w:t>VSAT PKS</w:t>
      </w:r>
      <w:r w:rsidRPr="000B7AE4">
        <w:rPr>
          <w:rFonts w:ascii="Times New Roman" w:hAnsi="Times New Roman" w:cs="Times New Roman"/>
          <w:sz w:val="24"/>
          <w:szCs w:val="24"/>
        </w:rPr>
        <w:t xml:space="preserve"> serverį be papildomo perkonfigūravimo.</w:t>
      </w:r>
    </w:p>
    <w:p w14:paraId="53E5C2D8" w14:textId="77777777" w:rsidR="000B7AE4" w:rsidRDefault="000B7AE4"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6EB76F65" w14:textId="79CBB115" w:rsidR="000B7AE4" w:rsidRPr="000B7AE4" w:rsidRDefault="000B7AE4" w:rsidP="000B7AE4">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b/>
          <w:bCs/>
          <w:sz w:val="24"/>
          <w:szCs w:val="24"/>
        </w:rPr>
      </w:pPr>
      <w:r w:rsidRPr="000B7AE4">
        <w:rPr>
          <w:rFonts w:ascii="Times New Roman" w:eastAsia="Calibri" w:hAnsi="Times New Roman" w:cs="Times New Roman"/>
          <w:b/>
          <w:bCs/>
          <w:sz w:val="24"/>
          <w:szCs w:val="24"/>
        </w:rPr>
        <w:t>2.1</w:t>
      </w:r>
      <w:r w:rsidR="00967551">
        <w:rPr>
          <w:rFonts w:ascii="Times New Roman" w:eastAsia="Calibri" w:hAnsi="Times New Roman" w:cs="Times New Roman"/>
          <w:b/>
          <w:bCs/>
          <w:sz w:val="24"/>
          <w:szCs w:val="24"/>
        </w:rPr>
        <w:t>6</w:t>
      </w:r>
      <w:r w:rsidRPr="000B7AE4">
        <w:rPr>
          <w:rFonts w:ascii="Times New Roman" w:eastAsia="Calibri" w:hAnsi="Times New Roman" w:cs="Times New Roman"/>
          <w:b/>
          <w:bCs/>
          <w:sz w:val="24"/>
          <w:szCs w:val="24"/>
        </w:rPr>
        <w:t>. Įeigos kontrolės įrangos jungimo schemų vienodinimo reikalavimai</w:t>
      </w:r>
    </w:p>
    <w:p w14:paraId="0824DB90" w14:textId="77777777" w:rsidR="00D82388" w:rsidRPr="004727F9" w:rsidRDefault="00D82388" w:rsidP="00D82388">
      <w:pPr>
        <w:tabs>
          <w:tab w:val="left" w:pos="993"/>
          <w:tab w:val="left" w:pos="1701"/>
        </w:tabs>
        <w:autoSpaceDE w:val="0"/>
        <w:autoSpaceDN w:val="0"/>
        <w:adjustRightInd w:val="0"/>
        <w:spacing w:after="0" w:line="240" w:lineRule="auto"/>
        <w:ind w:left="567" w:hanging="567"/>
        <w:jc w:val="both"/>
        <w:rPr>
          <w:rFonts w:ascii="Times New Roman" w:eastAsia="Calibri" w:hAnsi="Times New Roman" w:cs="Times New Roman"/>
          <w:sz w:val="24"/>
          <w:szCs w:val="24"/>
        </w:rPr>
      </w:pPr>
    </w:p>
    <w:p w14:paraId="10536559" w14:textId="18919F26" w:rsidR="00FC6870" w:rsidRDefault="00340A61"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0B7AE4">
        <w:rPr>
          <w:rFonts w:ascii="Times New Roman" w:hAnsi="Times New Roman" w:cs="Times New Roman"/>
          <w:sz w:val="24"/>
          <w:szCs w:val="24"/>
        </w:rPr>
        <w:t>Prie kiekvieno įeigos kontrolės valdiklio prijungtų įrenginių paskirtys ir jungimo logika turi būti standartizuota ir iš anksto suderinta su Perkančiąja organizacija. Pavyzdžiui: Input-1 – durų kontaktui, Input-2 – išėjimo mygtukui; Input-3 – avariniam atidarymui; Output-1 – elektromagnetinei spynai; Output-2 – optinei/garso signalizacijai ir pan. Šių principų laikymasis  privalomas visuose objektuose, siekiant užtikrinti vieningą administravimo logiką visos sistemos mastu</w:t>
      </w:r>
      <w:r w:rsidR="00EF55C0">
        <w:rPr>
          <w:rFonts w:ascii="Times New Roman" w:hAnsi="Times New Roman" w:cs="Times New Roman"/>
          <w:sz w:val="24"/>
          <w:szCs w:val="24"/>
        </w:rPr>
        <w:t>.</w:t>
      </w:r>
    </w:p>
    <w:p w14:paraId="1BFA2EAD" w14:textId="77777777" w:rsidR="000900C3" w:rsidRDefault="000900C3" w:rsidP="000B7AE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p>
    <w:p w14:paraId="5006E73B" w14:textId="659C38B6" w:rsid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r w:rsidRPr="00AE5F84">
        <w:rPr>
          <w:rFonts w:ascii="Times New Roman" w:hAnsi="Times New Roman" w:cs="Times New Roman"/>
          <w:b/>
          <w:bCs/>
          <w:sz w:val="24"/>
          <w:szCs w:val="24"/>
        </w:rPr>
        <w:t>2.1</w:t>
      </w:r>
      <w:r w:rsidR="00967551">
        <w:rPr>
          <w:rFonts w:ascii="Times New Roman" w:hAnsi="Times New Roman" w:cs="Times New Roman"/>
          <w:b/>
          <w:bCs/>
          <w:sz w:val="24"/>
          <w:szCs w:val="24"/>
        </w:rPr>
        <w:t>7</w:t>
      </w:r>
      <w:r w:rsidRPr="00AE5F84">
        <w:rPr>
          <w:rFonts w:ascii="Times New Roman" w:hAnsi="Times New Roman" w:cs="Times New Roman"/>
          <w:b/>
          <w:bCs/>
          <w:sz w:val="24"/>
          <w:szCs w:val="24"/>
        </w:rPr>
        <w:t>. Budėtojo posto monitoringo kliento darbo vieta</w:t>
      </w:r>
    </w:p>
    <w:p w14:paraId="25CE6F89" w14:textId="77777777" w:rsidR="00AE5F84" w:rsidRPr="00AE5F84" w:rsidRDefault="00AE5F84" w:rsidP="00AE5F84">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33E19FA5" w14:textId="3ABB0EFB" w:rsidR="00AE5F84" w:rsidRPr="00AE5F84" w:rsidRDefault="00AE5F84" w:rsidP="00AE5F8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AE5F84">
        <w:rPr>
          <w:rFonts w:ascii="Times New Roman" w:hAnsi="Times New Roman" w:cs="Times New Roman"/>
          <w:sz w:val="24"/>
          <w:szCs w:val="24"/>
        </w:rPr>
        <w:lastRenderedPageBreak/>
        <w:t xml:space="preserve">Budėtojo darbo vietoje turi būti įdiegta centralizuotos </w:t>
      </w:r>
      <w:r w:rsidR="009A5752">
        <w:rPr>
          <w:rFonts w:ascii="Times New Roman" w:eastAsia="Calibri" w:hAnsi="Times New Roman" w:cs="Times New Roman"/>
          <w:sz w:val="24"/>
          <w:szCs w:val="24"/>
        </w:rPr>
        <w:t>įėigos</w:t>
      </w:r>
      <w:r w:rsidRPr="00AE5F84">
        <w:rPr>
          <w:rFonts w:ascii="Times New Roman" w:hAnsi="Times New Roman" w:cs="Times New Roman"/>
          <w:sz w:val="24"/>
          <w:szCs w:val="24"/>
        </w:rPr>
        <w:t xml:space="preserve"> kontrolės ir apsaugos sistemų monitoringo kliento programinė įranga, kuri tiesiogiai jungiasi prie centrinio PKS serverio, skirta realaus laiko </w:t>
      </w:r>
      <w:r w:rsidR="009A5752">
        <w:rPr>
          <w:rFonts w:ascii="Times New Roman" w:eastAsia="Calibri" w:hAnsi="Times New Roman" w:cs="Times New Roman"/>
          <w:sz w:val="24"/>
          <w:szCs w:val="24"/>
        </w:rPr>
        <w:t>įėigos</w:t>
      </w:r>
      <w:r w:rsidRPr="00AE5F84">
        <w:rPr>
          <w:rFonts w:ascii="Times New Roman" w:hAnsi="Times New Roman" w:cs="Times New Roman"/>
          <w:sz w:val="24"/>
          <w:szCs w:val="24"/>
        </w:rPr>
        <w:t xml:space="preserve"> kontrolės sistemos (PKS) stebėsenai bei valdymui.</w:t>
      </w:r>
    </w:p>
    <w:p w14:paraId="6D5A553D" w14:textId="4B7391C0" w:rsidR="00AE5F84" w:rsidRDefault="00AE5F84" w:rsidP="00AE5F84">
      <w:pPr>
        <w:tabs>
          <w:tab w:val="left" w:pos="993"/>
          <w:tab w:val="left" w:pos="1701"/>
        </w:tabs>
        <w:autoSpaceDE w:val="0"/>
        <w:autoSpaceDN w:val="0"/>
        <w:adjustRightInd w:val="0"/>
        <w:spacing w:after="0"/>
        <w:ind w:left="720"/>
        <w:jc w:val="both"/>
        <w:rPr>
          <w:rFonts w:ascii="Times New Roman" w:hAnsi="Times New Roman" w:cs="Times New Roman"/>
          <w:sz w:val="24"/>
          <w:szCs w:val="24"/>
        </w:rPr>
      </w:pPr>
      <w:r w:rsidRPr="00AE5F84">
        <w:rPr>
          <w:rFonts w:ascii="Times New Roman" w:hAnsi="Times New Roman" w:cs="Times New Roman"/>
          <w:sz w:val="24"/>
          <w:szCs w:val="24"/>
        </w:rPr>
        <w:t>Budėtojo posto monitoringo kliento funkcionalumas turi apimti:</w:t>
      </w:r>
    </w:p>
    <w:p w14:paraId="4D4ED46B" w14:textId="5373C005" w:rsidR="00AE5F84" w:rsidRDefault="00AE5F84" w:rsidP="002E2854">
      <w:pPr>
        <w:numPr>
          <w:ilvl w:val="0"/>
          <w:numId w:val="8"/>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PKS zonų ir durų būsenų (atidaryta / uždaryta / užrakinta) peržiūrą realiu laiku;</w:t>
      </w:r>
    </w:p>
    <w:p w14:paraId="52CB010F" w14:textId="14170DA9" w:rsidR="00AE5F84" w:rsidRDefault="00AE5F84" w:rsidP="002E2854">
      <w:pPr>
        <w:numPr>
          <w:ilvl w:val="0"/>
          <w:numId w:val="8"/>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serverinės patalpos apsaugos būsenos (apsaugota / neapsaugota / aliarmas) vizualizaciją;</w:t>
      </w:r>
    </w:p>
    <w:p w14:paraId="502DE6BD" w14:textId="79FB6343" w:rsidR="00AE5F84" w:rsidRDefault="00AE5F84" w:rsidP="002E2854">
      <w:pPr>
        <w:numPr>
          <w:ilvl w:val="0"/>
          <w:numId w:val="8"/>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galimybę budėtojui, turinčiam atitinkamas teises, per centrinę PKS valdymo sistemą</w:t>
      </w:r>
      <w:r>
        <w:rPr>
          <w:rFonts w:ascii="Times New Roman" w:hAnsi="Times New Roman" w:cs="Times New Roman"/>
          <w:sz w:val="24"/>
          <w:szCs w:val="24"/>
        </w:rPr>
        <w:t xml:space="preserve"> </w:t>
      </w:r>
      <w:r w:rsidRPr="00AE5F84">
        <w:rPr>
          <w:rFonts w:ascii="Times New Roman" w:hAnsi="Times New Roman" w:cs="Times New Roman"/>
          <w:sz w:val="24"/>
          <w:szCs w:val="24"/>
        </w:rPr>
        <w:t>nuotoliniu būdu atidaryti / uždaryti duris;</w:t>
      </w:r>
    </w:p>
    <w:p w14:paraId="09B06CEE" w14:textId="34A85B7F" w:rsidR="00AE5F84" w:rsidRDefault="00AE5F84" w:rsidP="002E2854">
      <w:pPr>
        <w:numPr>
          <w:ilvl w:val="0"/>
          <w:numId w:val="8"/>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aliarmų, gedimų ir įvykių peržiūrą bei patvirtinimą (acknowledge) budėtojo poste;</w:t>
      </w:r>
    </w:p>
    <w:p w14:paraId="71B65547" w14:textId="370A7555" w:rsidR="00AE5F84" w:rsidRDefault="00AE5F84" w:rsidP="002E2854">
      <w:pPr>
        <w:numPr>
          <w:ilvl w:val="0"/>
          <w:numId w:val="8"/>
        </w:numPr>
        <w:tabs>
          <w:tab w:val="left" w:pos="993"/>
          <w:tab w:val="left" w:pos="1701"/>
        </w:tabs>
        <w:autoSpaceDE w:val="0"/>
        <w:autoSpaceDN w:val="0"/>
        <w:adjustRightInd w:val="0"/>
        <w:spacing w:after="0"/>
        <w:jc w:val="both"/>
        <w:rPr>
          <w:rFonts w:ascii="Times New Roman" w:hAnsi="Times New Roman" w:cs="Times New Roman"/>
          <w:sz w:val="24"/>
          <w:szCs w:val="24"/>
        </w:rPr>
      </w:pPr>
      <w:r w:rsidRPr="00AE5F84">
        <w:rPr>
          <w:rFonts w:ascii="Times New Roman" w:hAnsi="Times New Roman" w:cs="Times New Roman"/>
          <w:sz w:val="24"/>
          <w:szCs w:val="24"/>
        </w:rPr>
        <w:t>įvykių istorijos peržiūrą ir paiešką pagal laiką, zoną ar duris.</w:t>
      </w:r>
    </w:p>
    <w:p w14:paraId="7AF28AE9" w14:textId="77777777" w:rsidR="00AE5F84" w:rsidRPr="00AE5F84" w:rsidRDefault="00AE5F84" w:rsidP="00AE5F84">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AE5F84">
        <w:rPr>
          <w:rFonts w:ascii="Times New Roman" w:hAnsi="Times New Roman" w:cs="Times New Roman"/>
          <w:sz w:val="24"/>
          <w:szCs w:val="24"/>
        </w:rPr>
        <w:t>Budėtojo posto monitoringo kliento naudotojo teisės turi būti valdomos pagal rolę (RBAC), užtikrinant, kad budėtojas galėtų vykdyti tik jam priskirtas funkcijas.</w:t>
      </w:r>
    </w:p>
    <w:p w14:paraId="5BC967A5" w14:textId="77777777" w:rsidR="003160B0" w:rsidRDefault="003160B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1AE980DB" w14:textId="08B1BF46" w:rsidR="00EF55C0" w:rsidRPr="00EF55C0" w:rsidRDefault="00967551"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2.18</w:t>
      </w:r>
      <w:r w:rsidR="00EF55C0" w:rsidRPr="00EF55C0">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Padidinto saugumo arba s</w:t>
      </w:r>
      <w:r w:rsidR="00EF55C0" w:rsidRPr="00EF55C0">
        <w:rPr>
          <w:rFonts w:ascii="Times New Roman" w:eastAsia="Calibri" w:hAnsi="Times New Roman" w:cs="Times New Roman"/>
          <w:b/>
          <w:bCs/>
          <w:sz w:val="24"/>
          <w:szCs w:val="24"/>
        </w:rPr>
        <w:t>erverinės patalpos papildoma apsaugos signalizacija</w:t>
      </w:r>
    </w:p>
    <w:p w14:paraId="0527B4B1" w14:textId="77777777" w:rsidR="00EF55C0" w:rsidRDefault="00EF55C0" w:rsidP="003160B0">
      <w:pPr>
        <w:tabs>
          <w:tab w:val="left" w:pos="993"/>
          <w:tab w:val="left" w:pos="1701"/>
        </w:tabs>
        <w:autoSpaceDE w:val="0"/>
        <w:autoSpaceDN w:val="0"/>
        <w:adjustRightInd w:val="0"/>
        <w:spacing w:after="0" w:line="240" w:lineRule="auto"/>
        <w:jc w:val="both"/>
        <w:rPr>
          <w:rFonts w:ascii="Times New Roman" w:eastAsia="Calibri" w:hAnsi="Times New Roman" w:cs="Times New Roman"/>
          <w:sz w:val="24"/>
          <w:szCs w:val="24"/>
        </w:rPr>
      </w:pPr>
    </w:p>
    <w:p w14:paraId="4024A95C" w14:textId="1427A6ED" w:rsidR="00EF55C0" w:rsidRDefault="00967551"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Padidinto saugumo arba s</w:t>
      </w:r>
      <w:r w:rsidR="008A60D9" w:rsidRPr="008A60D9">
        <w:rPr>
          <w:rFonts w:ascii="Times New Roman" w:hAnsi="Times New Roman" w:cs="Times New Roman"/>
          <w:sz w:val="24"/>
          <w:szCs w:val="24"/>
        </w:rPr>
        <w:t xml:space="preserve">erverinės patalpos apsaugos sprendiniai priskiriami padidinto saugumo zonai (high security zone). </w:t>
      </w:r>
      <w:r w:rsidR="00EF55C0" w:rsidRPr="00EF55C0">
        <w:rPr>
          <w:rFonts w:ascii="Times New Roman" w:hAnsi="Times New Roman" w:cs="Times New Roman"/>
          <w:sz w:val="24"/>
          <w:szCs w:val="24"/>
        </w:rPr>
        <w:t>Serverinės patalpai numatoma papildoma fizinė apsauga, realizuojama įeigos kontrolės sistemos (PKS) valdiklio pagrindu.</w:t>
      </w:r>
    </w:p>
    <w:p w14:paraId="2C2A3835" w14:textId="503B947C"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Apsaugos funkcijos veikia lokaliai per PKS valdiklį, tačiau visa konfigūracija, apsaugos režimų valdymas, įvykių stebėsena ir auditas vykdomi centralizuotai per centrinę PKS sistemą.</w:t>
      </w:r>
      <w:r>
        <w:rPr>
          <w:rFonts w:ascii="Times New Roman" w:hAnsi="Times New Roman" w:cs="Times New Roman"/>
          <w:sz w:val="24"/>
          <w:szCs w:val="24"/>
        </w:rPr>
        <w:t xml:space="preserve"> </w:t>
      </w:r>
    </w:p>
    <w:p w14:paraId="707E0928" w14:textId="40F25817"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Atskira apsaugos signalizacijos centralė serverinei nenumatoma.</w:t>
      </w:r>
    </w:p>
    <w:p w14:paraId="3C3B2245" w14:textId="17C782B2" w:rsid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Serverinės patalpos apsaugos režimo įjungimas ir išjungimas turi būti vykdomas per PKS, naudojant dviejų veiksnių autentifikavimą (kortelė + PIN).</w:t>
      </w:r>
    </w:p>
    <w:p w14:paraId="1AD7A80D" w14:textId="1C06641B" w:rsidR="00EF55C0" w:rsidRPr="00EF55C0" w:rsidRDefault="00EF55C0" w:rsidP="00EF55C0">
      <w:pPr>
        <w:tabs>
          <w:tab w:val="left" w:pos="993"/>
          <w:tab w:val="left" w:pos="1701"/>
        </w:tabs>
        <w:autoSpaceDE w:val="0"/>
        <w:autoSpaceDN w:val="0"/>
        <w:adjustRightInd w:val="0"/>
        <w:spacing w:after="0"/>
        <w:ind w:firstLine="709"/>
        <w:jc w:val="both"/>
        <w:rPr>
          <w:rFonts w:ascii="Times New Roman" w:hAnsi="Times New Roman" w:cs="Times New Roman"/>
          <w:sz w:val="24"/>
          <w:szCs w:val="24"/>
        </w:rPr>
      </w:pPr>
      <w:r w:rsidRPr="00EF55C0">
        <w:rPr>
          <w:rFonts w:ascii="Times New Roman" w:hAnsi="Times New Roman" w:cs="Times New Roman"/>
          <w:sz w:val="24"/>
          <w:szCs w:val="24"/>
        </w:rPr>
        <w:t>Papildomai gali būti taikoma:</w:t>
      </w:r>
    </w:p>
    <w:p w14:paraId="5E56AB80" w14:textId="77777777" w:rsidR="00EF55C0" w:rsidRPr="00EF55C0" w:rsidRDefault="00EF55C0" w:rsidP="002E2854">
      <w:pPr>
        <w:numPr>
          <w:ilvl w:val="0"/>
          <w:numId w:val="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dvigubo kortelės prabraukimo logika apsaugos režimo keitimui;</w:t>
      </w:r>
    </w:p>
    <w:p w14:paraId="3DFE30DB" w14:textId="2AF56284" w:rsidR="00EF55C0" w:rsidRPr="00EF55C0" w:rsidRDefault="00EF55C0" w:rsidP="002E2854">
      <w:pPr>
        <w:numPr>
          <w:ilvl w:val="0"/>
          <w:numId w:val="9"/>
        </w:numPr>
        <w:tabs>
          <w:tab w:val="left" w:pos="993"/>
          <w:tab w:val="left" w:pos="1701"/>
        </w:tabs>
        <w:autoSpaceDE w:val="0"/>
        <w:autoSpaceDN w:val="0"/>
        <w:adjustRightInd w:val="0"/>
        <w:spacing w:after="0"/>
        <w:jc w:val="both"/>
        <w:rPr>
          <w:rFonts w:ascii="Times New Roman" w:hAnsi="Times New Roman" w:cs="Times New Roman"/>
          <w:sz w:val="24"/>
          <w:szCs w:val="24"/>
        </w:rPr>
      </w:pPr>
      <w:r w:rsidRPr="00EF55C0">
        <w:rPr>
          <w:rFonts w:ascii="Times New Roman" w:hAnsi="Times New Roman" w:cs="Times New Roman"/>
          <w:sz w:val="24"/>
          <w:szCs w:val="24"/>
        </w:rPr>
        <w:t xml:space="preserve">arba atskiras virtualus „apsaugos režimo“ valdymo elementas </w:t>
      </w:r>
      <w:r w:rsidR="009E2E3B">
        <w:rPr>
          <w:rFonts w:ascii="Times New Roman" w:hAnsi="Times New Roman" w:cs="Times New Roman"/>
          <w:sz w:val="24"/>
          <w:szCs w:val="24"/>
        </w:rPr>
        <w:t>įeigos kontrolės</w:t>
      </w:r>
      <w:r w:rsidRPr="00EF55C0">
        <w:rPr>
          <w:rFonts w:ascii="Times New Roman" w:hAnsi="Times New Roman" w:cs="Times New Roman"/>
          <w:sz w:val="24"/>
          <w:szCs w:val="24"/>
        </w:rPr>
        <w:t xml:space="preserve"> sistemoje.</w:t>
      </w:r>
    </w:p>
    <w:p w14:paraId="34ED5053" w14:textId="77777777" w:rsidR="00EF55C0" w:rsidRPr="00EF55C0" w:rsidRDefault="00EF55C0" w:rsidP="00EF55C0">
      <w:pPr>
        <w:tabs>
          <w:tab w:val="left" w:pos="993"/>
          <w:tab w:val="left" w:pos="1701"/>
        </w:tabs>
        <w:autoSpaceDE w:val="0"/>
        <w:autoSpaceDN w:val="0"/>
        <w:adjustRightInd w:val="0"/>
        <w:spacing w:after="0"/>
        <w:ind w:left="720"/>
        <w:jc w:val="both"/>
        <w:rPr>
          <w:rFonts w:ascii="Times New Roman" w:hAnsi="Times New Roman" w:cs="Times New Roman"/>
          <w:sz w:val="24"/>
          <w:szCs w:val="24"/>
        </w:rPr>
      </w:pPr>
    </w:p>
    <w:p w14:paraId="3A902911" w14:textId="77777777" w:rsidR="00EF55C0" w:rsidRDefault="00EF55C0" w:rsidP="00EF55C0">
      <w:pPr>
        <w:tabs>
          <w:tab w:val="left" w:pos="993"/>
          <w:tab w:val="left" w:pos="1701"/>
        </w:tabs>
        <w:autoSpaceDE w:val="0"/>
        <w:autoSpaceDN w:val="0"/>
        <w:adjustRightInd w:val="0"/>
        <w:spacing w:after="0"/>
        <w:jc w:val="both"/>
        <w:rPr>
          <w:rFonts w:ascii="Times New Roman" w:hAnsi="Times New Roman" w:cs="Times New Roman"/>
          <w:b/>
          <w:bCs/>
          <w:sz w:val="24"/>
          <w:szCs w:val="24"/>
        </w:rPr>
      </w:pPr>
    </w:p>
    <w:p w14:paraId="7DBE6A34" w14:textId="77777777" w:rsidR="00FA48E7" w:rsidRDefault="00FA48E7" w:rsidP="005104E3">
      <w:pPr>
        <w:tabs>
          <w:tab w:val="left" w:pos="993"/>
          <w:tab w:val="left" w:pos="1701"/>
        </w:tabs>
        <w:autoSpaceDE w:val="0"/>
        <w:autoSpaceDN w:val="0"/>
        <w:adjustRightInd w:val="0"/>
        <w:spacing w:after="0" w:line="240" w:lineRule="auto"/>
        <w:jc w:val="both"/>
        <w:rPr>
          <w:rFonts w:ascii="Times New Roman" w:eastAsia="Calibri" w:hAnsi="Times New Roman" w:cs="Times New Roman"/>
          <w:b/>
          <w:bCs/>
          <w:sz w:val="24"/>
          <w:szCs w:val="24"/>
        </w:rPr>
      </w:pPr>
    </w:p>
    <w:sectPr w:rsidR="00FA48E7" w:rsidSect="005E3A5B">
      <w:headerReference w:type="default" r:id="rId7"/>
      <w:headerReference w:type="first" r:id="rId8"/>
      <w:pgSz w:w="12240" w:h="15840"/>
      <w:pgMar w:top="993"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8D18" w14:textId="77777777" w:rsidR="00632EEF" w:rsidRDefault="00632EEF" w:rsidP="00354ACB">
      <w:pPr>
        <w:spacing w:after="0" w:line="240" w:lineRule="auto"/>
      </w:pPr>
      <w:r>
        <w:separator/>
      </w:r>
    </w:p>
  </w:endnote>
  <w:endnote w:type="continuationSeparator" w:id="0">
    <w:p w14:paraId="31CA9998" w14:textId="77777777" w:rsidR="00632EEF" w:rsidRDefault="00632EEF" w:rsidP="0035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52333" w14:textId="77777777" w:rsidR="00632EEF" w:rsidRDefault="00632EEF" w:rsidP="00354ACB">
      <w:pPr>
        <w:spacing w:after="0" w:line="240" w:lineRule="auto"/>
      </w:pPr>
      <w:r>
        <w:separator/>
      </w:r>
    </w:p>
  </w:footnote>
  <w:footnote w:type="continuationSeparator" w:id="0">
    <w:p w14:paraId="6C78D8FC" w14:textId="77777777" w:rsidR="00632EEF" w:rsidRDefault="00632EEF" w:rsidP="00354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767341"/>
      <w:docPartObj>
        <w:docPartGallery w:val="Page Numbers (Top of Page)"/>
        <w:docPartUnique/>
      </w:docPartObj>
    </w:sdtPr>
    <w:sdtContent>
      <w:p w14:paraId="6F4457A4" w14:textId="5BC4E215" w:rsidR="00354ACB" w:rsidRDefault="00354ACB">
        <w:pPr>
          <w:pStyle w:val="Antrats"/>
          <w:jc w:val="center"/>
        </w:pPr>
        <w:r>
          <w:fldChar w:fldCharType="begin"/>
        </w:r>
        <w:r>
          <w:instrText>PAGE   \* MERGEFORMAT</w:instrText>
        </w:r>
        <w:r>
          <w:fldChar w:fldCharType="separate"/>
        </w:r>
        <w:r w:rsidR="005E3A5B">
          <w:rPr>
            <w:noProof/>
          </w:rPr>
          <w:t>8</w:t>
        </w:r>
        <w:r>
          <w:fldChar w:fldCharType="end"/>
        </w:r>
      </w:p>
    </w:sdtContent>
  </w:sdt>
  <w:p w14:paraId="44D8E319" w14:textId="77777777" w:rsidR="00354ACB" w:rsidRDefault="00354A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765593"/>
      <w:docPartObj>
        <w:docPartGallery w:val="Page Numbers (Top of Page)"/>
        <w:docPartUnique/>
      </w:docPartObj>
    </w:sdtPr>
    <w:sdtContent>
      <w:p w14:paraId="79CED98B" w14:textId="3D0B43D3" w:rsidR="005E3A5B" w:rsidRDefault="005E3A5B">
        <w:pPr>
          <w:pStyle w:val="Antrats"/>
          <w:jc w:val="center"/>
        </w:pPr>
        <w:r>
          <w:fldChar w:fldCharType="begin"/>
        </w:r>
        <w:r>
          <w:instrText>PAGE   \* MERGEFORMAT</w:instrText>
        </w:r>
        <w:r>
          <w:fldChar w:fldCharType="separate"/>
        </w:r>
        <w:r>
          <w:rPr>
            <w:noProof/>
          </w:rPr>
          <w:t>1</w:t>
        </w:r>
        <w:r>
          <w:fldChar w:fldCharType="end"/>
        </w:r>
      </w:p>
    </w:sdtContent>
  </w:sdt>
  <w:p w14:paraId="7374D1BB" w14:textId="77777777" w:rsidR="005E3A5B" w:rsidRDefault="005E3A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2F7D"/>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F0581"/>
    <w:multiLevelType w:val="multilevel"/>
    <w:tmpl w:val="056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4C1031"/>
    <w:multiLevelType w:val="hybridMultilevel"/>
    <w:tmpl w:val="BE36A8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234B2C95"/>
    <w:multiLevelType w:val="hybridMultilevel"/>
    <w:tmpl w:val="3BA8F28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7A2878"/>
    <w:multiLevelType w:val="hybridMultilevel"/>
    <w:tmpl w:val="74D6A8D0"/>
    <w:lvl w:ilvl="0" w:tplc="04270001">
      <w:start w:val="1"/>
      <w:numFmt w:val="bullet"/>
      <w:lvlText w:val=""/>
      <w:lvlJc w:val="left"/>
      <w:pPr>
        <w:ind w:left="2705" w:hanging="360"/>
      </w:pPr>
      <w:rPr>
        <w:rFonts w:ascii="Symbol" w:hAnsi="Symbol"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5" w15:restartNumberingAfterBreak="0">
    <w:nsid w:val="31D563F9"/>
    <w:multiLevelType w:val="hybridMultilevel"/>
    <w:tmpl w:val="14788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9031CF"/>
    <w:multiLevelType w:val="multilevel"/>
    <w:tmpl w:val="1000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E5498A"/>
    <w:multiLevelType w:val="hybridMultilevel"/>
    <w:tmpl w:val="C9C88D4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66CF588A"/>
    <w:multiLevelType w:val="hybridMultilevel"/>
    <w:tmpl w:val="E9CCF6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6E602F88"/>
    <w:multiLevelType w:val="hybridMultilevel"/>
    <w:tmpl w:val="5FBE5D9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152873947">
    <w:abstractNumId w:val="8"/>
  </w:num>
  <w:num w:numId="2" w16cid:durableId="1401366790">
    <w:abstractNumId w:val="5"/>
  </w:num>
  <w:num w:numId="3" w16cid:durableId="706175446">
    <w:abstractNumId w:val="7"/>
  </w:num>
  <w:num w:numId="4" w16cid:durableId="323314998">
    <w:abstractNumId w:val="9"/>
  </w:num>
  <w:num w:numId="5" w16cid:durableId="1099182661">
    <w:abstractNumId w:val="2"/>
  </w:num>
  <w:num w:numId="6" w16cid:durableId="1676298777">
    <w:abstractNumId w:val="4"/>
  </w:num>
  <w:num w:numId="7" w16cid:durableId="260770501">
    <w:abstractNumId w:val="3"/>
  </w:num>
  <w:num w:numId="8" w16cid:durableId="1765879072">
    <w:abstractNumId w:val="0"/>
  </w:num>
  <w:num w:numId="9" w16cid:durableId="471142495">
    <w:abstractNumId w:val="6"/>
  </w:num>
  <w:num w:numId="10" w16cid:durableId="16424673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515"/>
    <w:rsid w:val="00072231"/>
    <w:rsid w:val="000900C3"/>
    <w:rsid w:val="00097B0D"/>
    <w:rsid w:val="000B7AE4"/>
    <w:rsid w:val="000C2A21"/>
    <w:rsid w:val="000D057E"/>
    <w:rsid w:val="000F7101"/>
    <w:rsid w:val="001446D5"/>
    <w:rsid w:val="00154A14"/>
    <w:rsid w:val="00210ADB"/>
    <w:rsid w:val="002C1A25"/>
    <w:rsid w:val="002E2854"/>
    <w:rsid w:val="002F1B47"/>
    <w:rsid w:val="003160B0"/>
    <w:rsid w:val="00330F68"/>
    <w:rsid w:val="00334907"/>
    <w:rsid w:val="00340A61"/>
    <w:rsid w:val="00344F13"/>
    <w:rsid w:val="0034747D"/>
    <w:rsid w:val="00354ACB"/>
    <w:rsid w:val="00360656"/>
    <w:rsid w:val="003808E5"/>
    <w:rsid w:val="00381162"/>
    <w:rsid w:val="003E35C4"/>
    <w:rsid w:val="003E385F"/>
    <w:rsid w:val="003E63A8"/>
    <w:rsid w:val="003E675A"/>
    <w:rsid w:val="004005AA"/>
    <w:rsid w:val="004269C2"/>
    <w:rsid w:val="00427851"/>
    <w:rsid w:val="00441320"/>
    <w:rsid w:val="004727F9"/>
    <w:rsid w:val="004B6593"/>
    <w:rsid w:val="004D5D98"/>
    <w:rsid w:val="005104E3"/>
    <w:rsid w:val="00597DE4"/>
    <w:rsid w:val="005E3A5B"/>
    <w:rsid w:val="00632EEF"/>
    <w:rsid w:val="00683829"/>
    <w:rsid w:val="006A6CCD"/>
    <w:rsid w:val="006B353F"/>
    <w:rsid w:val="006C665F"/>
    <w:rsid w:val="006E1CC3"/>
    <w:rsid w:val="006F079E"/>
    <w:rsid w:val="007A275E"/>
    <w:rsid w:val="007B2372"/>
    <w:rsid w:val="00833B77"/>
    <w:rsid w:val="00852704"/>
    <w:rsid w:val="00854E9F"/>
    <w:rsid w:val="008A33ED"/>
    <w:rsid w:val="008A60D9"/>
    <w:rsid w:val="009237D6"/>
    <w:rsid w:val="00967551"/>
    <w:rsid w:val="00974DEE"/>
    <w:rsid w:val="009A4515"/>
    <w:rsid w:val="009A5752"/>
    <w:rsid w:val="009D5372"/>
    <w:rsid w:val="009E2E3B"/>
    <w:rsid w:val="009E6BAA"/>
    <w:rsid w:val="00A30CB6"/>
    <w:rsid w:val="00A65C47"/>
    <w:rsid w:val="00A83416"/>
    <w:rsid w:val="00AB22FE"/>
    <w:rsid w:val="00AB5F5C"/>
    <w:rsid w:val="00AC13D2"/>
    <w:rsid w:val="00AC643D"/>
    <w:rsid w:val="00AE5F84"/>
    <w:rsid w:val="00AF6859"/>
    <w:rsid w:val="00BD75F4"/>
    <w:rsid w:val="00C97334"/>
    <w:rsid w:val="00D43F22"/>
    <w:rsid w:val="00D82388"/>
    <w:rsid w:val="00DB60A9"/>
    <w:rsid w:val="00DD56AF"/>
    <w:rsid w:val="00E51692"/>
    <w:rsid w:val="00E60695"/>
    <w:rsid w:val="00E9371F"/>
    <w:rsid w:val="00EF55C0"/>
    <w:rsid w:val="00F0722E"/>
    <w:rsid w:val="00F553FA"/>
    <w:rsid w:val="00F83A55"/>
    <w:rsid w:val="00F95EC8"/>
    <w:rsid w:val="00FA48E7"/>
    <w:rsid w:val="00FC6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1E95"/>
  <w15:docId w15:val="{B6459585-A31F-4414-968D-5B19A850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A45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A45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9A45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A45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45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A4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4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4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4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45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45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9A45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45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45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4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4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4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4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4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4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4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4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4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4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4515"/>
    <w:pPr>
      <w:ind w:left="720"/>
      <w:contextualSpacing/>
    </w:pPr>
  </w:style>
  <w:style w:type="character" w:styleId="Rykuspabraukimas">
    <w:name w:val="Intense Emphasis"/>
    <w:basedOn w:val="Numatytasispastraiposriftas"/>
    <w:uiPriority w:val="21"/>
    <w:qFormat/>
    <w:rsid w:val="009A4515"/>
    <w:rPr>
      <w:i/>
      <w:iCs/>
      <w:color w:val="2F5496" w:themeColor="accent1" w:themeShade="BF"/>
    </w:rPr>
  </w:style>
  <w:style w:type="paragraph" w:styleId="Iskirtacitata">
    <w:name w:val="Intense Quote"/>
    <w:basedOn w:val="prastasis"/>
    <w:next w:val="prastasis"/>
    <w:link w:val="IskirtacitataDiagrama"/>
    <w:uiPriority w:val="30"/>
    <w:qFormat/>
    <w:rsid w:val="009A45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4515"/>
    <w:rPr>
      <w:i/>
      <w:iCs/>
      <w:color w:val="2F5496" w:themeColor="accent1" w:themeShade="BF"/>
    </w:rPr>
  </w:style>
  <w:style w:type="character" w:styleId="Rykinuoroda">
    <w:name w:val="Intense Reference"/>
    <w:basedOn w:val="Numatytasispastraiposriftas"/>
    <w:uiPriority w:val="32"/>
    <w:qFormat/>
    <w:rsid w:val="009A451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A61"/>
  </w:style>
  <w:style w:type="paragraph" w:styleId="prastasiniatinklio">
    <w:name w:val="Normal (Web)"/>
    <w:basedOn w:val="prastasis"/>
    <w:uiPriority w:val="99"/>
    <w:semiHidden/>
    <w:unhideWhenUsed/>
    <w:rsid w:val="008A33ED"/>
    <w:rPr>
      <w:rFonts w:ascii="Times New Roman" w:hAnsi="Times New Roman" w:cs="Times New Roman"/>
      <w:sz w:val="24"/>
      <w:szCs w:val="24"/>
    </w:rPr>
  </w:style>
  <w:style w:type="character" w:styleId="Grietas">
    <w:name w:val="Strong"/>
    <w:basedOn w:val="Numatytasispastraiposriftas"/>
    <w:uiPriority w:val="22"/>
    <w:qFormat/>
    <w:rsid w:val="003E385F"/>
    <w:rPr>
      <w:b/>
      <w:bCs/>
    </w:rPr>
  </w:style>
  <w:style w:type="paragraph" w:styleId="Antrats">
    <w:name w:val="header"/>
    <w:basedOn w:val="prastasis"/>
    <w:link w:val="AntratsDiagrama"/>
    <w:uiPriority w:val="99"/>
    <w:unhideWhenUsed/>
    <w:rsid w:val="00354A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54ACB"/>
  </w:style>
  <w:style w:type="paragraph" w:styleId="Porat">
    <w:name w:val="footer"/>
    <w:basedOn w:val="prastasis"/>
    <w:link w:val="PoratDiagrama"/>
    <w:uiPriority w:val="99"/>
    <w:unhideWhenUsed/>
    <w:rsid w:val="00354A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54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10</Pages>
  <Words>12710</Words>
  <Characters>7245</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Jakubėnas Antanas</dc:creator>
  <cp:keywords/>
  <dc:description/>
  <cp:lastModifiedBy>Talačkienė Ingrida</cp:lastModifiedBy>
  <cp:revision>13</cp:revision>
  <dcterms:created xsi:type="dcterms:W3CDTF">2026-04-16T12:06:00Z</dcterms:created>
  <dcterms:modified xsi:type="dcterms:W3CDTF">2026-06-26T09:04:00Z</dcterms:modified>
</cp:coreProperties>
</file>